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1137" w:rsidRPr="00A5119E" w:rsidRDefault="00D51137" w:rsidP="00D51137">
      <w:pPr>
        <w:spacing w:after="0" w:line="360" w:lineRule="auto"/>
        <w:jc w:val="both"/>
        <w:rPr>
          <w:rFonts w:ascii="Times New Roman" w:eastAsia="Times New Roman" w:hAnsi="Times New Roman"/>
          <w:b/>
          <w:bCs/>
          <w:i/>
          <w:iCs/>
          <w:color w:val="000000"/>
          <w:sz w:val="28"/>
          <w:szCs w:val="28"/>
          <w:lang w:val="en-US" w:eastAsia="ru-RU"/>
        </w:rPr>
      </w:pPr>
      <w:bookmarkStart w:id="0" w:name="_GoBack"/>
      <w:bookmarkEnd w:id="0"/>
      <w:r w:rsidRPr="00CF0DA8">
        <w:rPr>
          <w:rStyle w:val="xfm44846281"/>
          <w:rFonts w:ascii="Times New Roman" w:hAnsi="Times New Roman"/>
          <w:b/>
          <w:sz w:val="28"/>
          <w:szCs w:val="28"/>
        </w:rPr>
        <w:t>УДК 347.463</w:t>
      </w:r>
      <w:r w:rsidRPr="00CF0DA8">
        <w:rPr>
          <w:rFonts w:ascii="Times New Roman" w:eastAsia="Times New Roman" w:hAnsi="Times New Roman"/>
          <w:b/>
          <w:bCs/>
          <w:iCs/>
          <w:color w:val="FF0000"/>
          <w:sz w:val="28"/>
          <w:szCs w:val="28"/>
          <w:lang w:eastAsia="ru-RU"/>
        </w:rPr>
        <w:t xml:space="preserve">  </w:t>
      </w:r>
      <w:r w:rsidR="00A5119E">
        <w:rPr>
          <w:rFonts w:ascii="Times New Roman" w:eastAsia="Times New Roman" w:hAnsi="Times New Roman"/>
          <w:b/>
          <w:bCs/>
          <w:iCs/>
          <w:color w:val="FF0000"/>
          <w:sz w:val="28"/>
          <w:szCs w:val="28"/>
          <w:lang w:val="en-US" w:eastAsia="ru-RU"/>
        </w:rPr>
        <w:t>(</w:t>
      </w:r>
      <w:r w:rsidR="00A5119E">
        <w:rPr>
          <w:rFonts w:ascii="Times New Roman" w:eastAsia="Times New Roman" w:hAnsi="Times New Roman"/>
          <w:b/>
          <w:bCs/>
          <w:iCs/>
          <w:color w:val="FF0000"/>
          <w:sz w:val="28"/>
          <w:szCs w:val="28"/>
          <w:lang w:eastAsia="ru-RU"/>
        </w:rPr>
        <w:t>міжнародне цивільне право</w:t>
      </w:r>
      <w:r w:rsidR="00A5119E">
        <w:rPr>
          <w:rFonts w:ascii="Times New Roman" w:eastAsia="Times New Roman" w:hAnsi="Times New Roman"/>
          <w:b/>
          <w:bCs/>
          <w:iCs/>
          <w:color w:val="FF0000"/>
          <w:sz w:val="28"/>
          <w:szCs w:val="28"/>
          <w:lang w:val="en-US" w:eastAsia="ru-RU"/>
        </w:rPr>
        <w:t>)</w:t>
      </w:r>
    </w:p>
    <w:p w:rsidR="006C2CC2" w:rsidRDefault="006C2CC2" w:rsidP="006C2CC2">
      <w:pPr>
        <w:spacing w:after="0" w:line="360" w:lineRule="auto"/>
        <w:jc w:val="both"/>
        <w:rPr>
          <w:rFonts w:ascii="Times New Roman" w:eastAsia="Times New Roman" w:hAnsi="Times New Roman"/>
          <w:b/>
          <w:sz w:val="28"/>
          <w:szCs w:val="28"/>
          <w:lang w:eastAsia="ru-RU"/>
        </w:rPr>
      </w:pPr>
    </w:p>
    <w:p w:rsidR="00D51137" w:rsidRPr="006C2CC2" w:rsidRDefault="006C2CC2" w:rsidP="006C2CC2">
      <w:pPr>
        <w:spacing w:after="0" w:line="360" w:lineRule="auto"/>
        <w:jc w:val="both"/>
        <w:rPr>
          <w:rFonts w:ascii="Times New Roman" w:eastAsia="Times New Roman" w:hAnsi="Times New Roman"/>
          <w:b/>
          <w:i/>
          <w:sz w:val="28"/>
          <w:szCs w:val="28"/>
          <w:lang w:eastAsia="ru-RU"/>
        </w:rPr>
      </w:pPr>
      <w:r w:rsidRPr="006C2CC2">
        <w:rPr>
          <w:rFonts w:ascii="Times New Roman" w:eastAsia="Times New Roman" w:hAnsi="Times New Roman"/>
          <w:b/>
          <w:i/>
          <w:sz w:val="28"/>
          <w:szCs w:val="28"/>
          <w:lang w:eastAsia="ru-RU"/>
        </w:rPr>
        <w:t>Л. В. Липець</w:t>
      </w:r>
    </w:p>
    <w:p w:rsidR="00D51137" w:rsidRPr="00A5119E" w:rsidRDefault="00D51137" w:rsidP="00D51137">
      <w:pPr>
        <w:spacing w:after="0" w:line="360" w:lineRule="auto"/>
        <w:ind w:firstLine="360"/>
        <w:jc w:val="center"/>
        <w:rPr>
          <w:rFonts w:ascii="Times New Roman" w:eastAsia="Times New Roman" w:hAnsi="Times New Roman"/>
          <w:b/>
          <w:sz w:val="28"/>
          <w:szCs w:val="28"/>
          <w:lang w:val="ru-RU" w:eastAsia="ru-RU"/>
        </w:rPr>
      </w:pPr>
    </w:p>
    <w:p w:rsidR="00D51137" w:rsidRPr="00791835" w:rsidRDefault="00A5119E" w:rsidP="00A5119E">
      <w:pPr>
        <w:spacing w:after="0" w:line="360" w:lineRule="auto"/>
        <w:jc w:val="center"/>
        <w:rPr>
          <w:rFonts w:ascii="Times New Roman" w:eastAsia="Times New Roman" w:hAnsi="Times New Roman"/>
          <w:b/>
          <w:sz w:val="28"/>
          <w:szCs w:val="28"/>
          <w:lang w:val="ru-RU" w:eastAsia="ru-RU"/>
        </w:rPr>
      </w:pPr>
      <w:r w:rsidRPr="00A5119E">
        <w:rPr>
          <w:rFonts w:ascii="Times New Roman" w:eastAsia="Times New Roman" w:hAnsi="Times New Roman"/>
          <w:b/>
          <w:sz w:val="28"/>
          <w:szCs w:val="28"/>
          <w:lang w:eastAsia="ru-RU"/>
        </w:rPr>
        <w:t xml:space="preserve">АНАЛІЗ ЗАКОНОДАВСТВА ЄС </w:t>
      </w:r>
      <w:r w:rsidR="000C45D2">
        <w:rPr>
          <w:rFonts w:ascii="Times New Roman" w:eastAsia="Times New Roman" w:hAnsi="Times New Roman"/>
          <w:b/>
          <w:sz w:val="28"/>
          <w:szCs w:val="28"/>
          <w:lang w:eastAsia="ru-RU"/>
        </w:rPr>
        <w:t>У</w:t>
      </w:r>
      <w:r w:rsidRPr="00A5119E">
        <w:rPr>
          <w:rFonts w:ascii="Times New Roman" w:eastAsia="Times New Roman" w:hAnsi="Times New Roman"/>
          <w:b/>
          <w:sz w:val="28"/>
          <w:szCs w:val="28"/>
          <w:lang w:eastAsia="ru-RU"/>
        </w:rPr>
        <w:t xml:space="preserve"> СФЕРІ ВІДНОСИН ЩОДО УТРИМАННЯ ДІТЕЙ</w:t>
      </w:r>
    </w:p>
    <w:p w:rsidR="00A5119E" w:rsidRPr="00791835" w:rsidRDefault="00A5119E" w:rsidP="00A5119E">
      <w:pPr>
        <w:spacing w:after="0" w:line="360" w:lineRule="auto"/>
        <w:jc w:val="center"/>
        <w:rPr>
          <w:rFonts w:ascii="Times New Roman" w:eastAsia="Times New Roman" w:hAnsi="Times New Roman"/>
          <w:b/>
          <w:bCs/>
          <w:i/>
          <w:iCs/>
          <w:color w:val="000000"/>
          <w:sz w:val="28"/>
          <w:szCs w:val="28"/>
          <w:lang w:val="ru-RU" w:eastAsia="ru-RU"/>
        </w:rPr>
      </w:pPr>
    </w:p>
    <w:p w:rsidR="00D51137" w:rsidRPr="006C2CC2" w:rsidRDefault="00D51137" w:rsidP="00D51137">
      <w:pPr>
        <w:spacing w:after="0" w:line="360" w:lineRule="auto"/>
        <w:jc w:val="both"/>
        <w:rPr>
          <w:rFonts w:ascii="Times New Roman" w:eastAsia="Times New Roman" w:hAnsi="Times New Roman"/>
          <w:sz w:val="24"/>
          <w:szCs w:val="24"/>
          <w:lang w:eastAsia="ru-RU"/>
        </w:rPr>
      </w:pPr>
      <w:r w:rsidRPr="006C2CC2">
        <w:rPr>
          <w:rFonts w:ascii="Times New Roman" w:eastAsia="Times New Roman" w:hAnsi="Times New Roman"/>
          <w:b/>
          <w:bCs/>
          <w:iCs/>
          <w:color w:val="000000"/>
          <w:sz w:val="28"/>
          <w:szCs w:val="28"/>
          <w:lang w:val="en-US" w:eastAsia="ru-RU"/>
        </w:rPr>
        <w:t>Lyudmyla</w:t>
      </w:r>
      <w:r w:rsidRPr="006C2CC2">
        <w:rPr>
          <w:rFonts w:ascii="Times New Roman" w:eastAsia="Times New Roman" w:hAnsi="Times New Roman"/>
          <w:b/>
          <w:bCs/>
          <w:iCs/>
          <w:color w:val="000000"/>
          <w:sz w:val="28"/>
          <w:szCs w:val="28"/>
          <w:lang w:eastAsia="ru-RU"/>
        </w:rPr>
        <w:t xml:space="preserve"> </w:t>
      </w:r>
      <w:r w:rsidRPr="006C2CC2">
        <w:rPr>
          <w:rFonts w:ascii="Times New Roman" w:eastAsia="Times New Roman" w:hAnsi="Times New Roman"/>
          <w:b/>
          <w:bCs/>
          <w:iCs/>
          <w:color w:val="000000"/>
          <w:sz w:val="28"/>
          <w:szCs w:val="28"/>
          <w:lang w:val="en-US" w:eastAsia="ru-RU"/>
        </w:rPr>
        <w:t>Lypets</w:t>
      </w:r>
    </w:p>
    <w:p w:rsidR="00D51137" w:rsidRDefault="00D51137" w:rsidP="00D51137">
      <w:pPr>
        <w:spacing w:after="0" w:line="360" w:lineRule="auto"/>
        <w:jc w:val="both"/>
        <w:rPr>
          <w:rFonts w:ascii="Times New Roman" w:eastAsia="Times New Roman" w:hAnsi="Times New Roman"/>
          <w:i/>
          <w:iCs/>
          <w:color w:val="000000"/>
          <w:sz w:val="28"/>
          <w:szCs w:val="28"/>
          <w:lang w:eastAsia="ru-RU"/>
        </w:rPr>
      </w:pPr>
      <w:r w:rsidRPr="00C44AD8">
        <w:rPr>
          <w:rFonts w:ascii="Times New Roman" w:eastAsia="Times New Roman" w:hAnsi="Times New Roman"/>
          <w:i/>
          <w:iCs/>
          <w:color w:val="000000"/>
          <w:sz w:val="28"/>
          <w:szCs w:val="28"/>
          <w:lang w:val="en-US" w:eastAsia="ru-RU"/>
        </w:rPr>
        <w:t xml:space="preserve">PhD (Law), Assistant Professor </w:t>
      </w:r>
    </w:p>
    <w:p w:rsidR="00D51137" w:rsidRDefault="00D51137" w:rsidP="00D51137">
      <w:pPr>
        <w:spacing w:after="0" w:line="360" w:lineRule="auto"/>
        <w:jc w:val="both"/>
        <w:rPr>
          <w:rFonts w:ascii="Times New Roman" w:eastAsia="Times New Roman" w:hAnsi="Times New Roman"/>
          <w:i/>
          <w:iCs/>
          <w:color w:val="000000"/>
          <w:sz w:val="28"/>
          <w:szCs w:val="28"/>
          <w:lang w:eastAsia="ru-RU"/>
        </w:rPr>
      </w:pPr>
      <w:r w:rsidRPr="00C44AD8">
        <w:rPr>
          <w:rFonts w:ascii="Times New Roman" w:eastAsia="Times New Roman" w:hAnsi="Times New Roman"/>
          <w:i/>
          <w:iCs/>
          <w:color w:val="000000"/>
          <w:sz w:val="28"/>
          <w:szCs w:val="28"/>
          <w:lang w:val="en-US" w:eastAsia="ru-RU"/>
        </w:rPr>
        <w:t xml:space="preserve">of the Department of Economic </w:t>
      </w:r>
    </w:p>
    <w:p w:rsidR="00D51137" w:rsidRDefault="00D51137" w:rsidP="00D51137">
      <w:pPr>
        <w:spacing w:after="0" w:line="360" w:lineRule="auto"/>
        <w:jc w:val="both"/>
        <w:rPr>
          <w:rFonts w:ascii="Times New Roman" w:eastAsia="Times New Roman" w:hAnsi="Times New Roman"/>
          <w:i/>
          <w:iCs/>
          <w:color w:val="000000"/>
          <w:sz w:val="28"/>
          <w:szCs w:val="28"/>
          <w:lang w:eastAsia="ru-RU"/>
        </w:rPr>
      </w:pPr>
      <w:r w:rsidRPr="00C44AD8">
        <w:rPr>
          <w:rFonts w:ascii="Times New Roman" w:eastAsia="Times New Roman" w:hAnsi="Times New Roman"/>
          <w:i/>
          <w:iCs/>
          <w:color w:val="000000"/>
          <w:sz w:val="28"/>
          <w:szCs w:val="28"/>
          <w:lang w:val="en-US" w:eastAsia="ru-RU"/>
        </w:rPr>
        <w:t xml:space="preserve">and Transport Law of the Institute of Administration, </w:t>
      </w:r>
    </w:p>
    <w:p w:rsidR="00D51137" w:rsidRPr="00C44AD8" w:rsidRDefault="00D51137" w:rsidP="00D51137">
      <w:pPr>
        <w:spacing w:after="0" w:line="360" w:lineRule="auto"/>
        <w:jc w:val="both"/>
        <w:rPr>
          <w:rFonts w:ascii="Times New Roman" w:eastAsia="Times New Roman" w:hAnsi="Times New Roman"/>
          <w:sz w:val="24"/>
          <w:szCs w:val="24"/>
          <w:lang w:val="en-US" w:eastAsia="ru-RU"/>
        </w:rPr>
      </w:pPr>
      <w:r w:rsidRPr="00C44AD8">
        <w:rPr>
          <w:rFonts w:ascii="Times New Roman" w:eastAsia="Times New Roman" w:hAnsi="Times New Roman"/>
          <w:i/>
          <w:iCs/>
          <w:color w:val="000000"/>
          <w:sz w:val="28"/>
          <w:szCs w:val="28"/>
          <w:lang w:val="en-US" w:eastAsia="ru-RU"/>
        </w:rPr>
        <w:t>Technologies</w:t>
      </w:r>
      <w:r w:rsidR="000C1C6C">
        <w:rPr>
          <w:rFonts w:ascii="Times New Roman" w:eastAsia="Times New Roman" w:hAnsi="Times New Roman"/>
          <w:i/>
          <w:iCs/>
          <w:color w:val="000000"/>
          <w:sz w:val="28"/>
          <w:szCs w:val="28"/>
          <w:lang w:val="en-US" w:eastAsia="ru-RU"/>
        </w:rPr>
        <w:t>,</w:t>
      </w:r>
      <w:r w:rsidRPr="00C44AD8">
        <w:rPr>
          <w:rFonts w:ascii="Times New Roman" w:eastAsia="Times New Roman" w:hAnsi="Times New Roman"/>
          <w:i/>
          <w:iCs/>
          <w:color w:val="000000"/>
          <w:sz w:val="28"/>
          <w:szCs w:val="28"/>
          <w:lang w:val="en-US" w:eastAsia="ru-RU"/>
        </w:rPr>
        <w:t xml:space="preserve"> and Law of </w:t>
      </w:r>
    </w:p>
    <w:p w:rsidR="00D51137" w:rsidRDefault="00D51137" w:rsidP="00DE5757">
      <w:pPr>
        <w:spacing w:after="0" w:line="360" w:lineRule="auto"/>
        <w:rPr>
          <w:rFonts w:ascii="Times New Roman" w:eastAsia="Times New Roman" w:hAnsi="Times New Roman"/>
          <w:i/>
          <w:iCs/>
          <w:color w:val="000000"/>
          <w:sz w:val="28"/>
          <w:szCs w:val="28"/>
          <w:lang w:eastAsia="ru-RU"/>
        </w:rPr>
      </w:pPr>
      <w:r w:rsidRPr="00C44AD8">
        <w:rPr>
          <w:rFonts w:ascii="Times New Roman" w:eastAsia="Times New Roman" w:hAnsi="Times New Roman"/>
          <w:i/>
          <w:iCs/>
          <w:color w:val="000000"/>
          <w:sz w:val="28"/>
          <w:szCs w:val="28"/>
          <w:lang w:val="en-US" w:eastAsia="ru-RU"/>
        </w:rPr>
        <w:t xml:space="preserve">Kyiv State </w:t>
      </w:r>
      <w:r w:rsidR="00DE5757">
        <w:rPr>
          <w:rFonts w:ascii="Times New Roman" w:eastAsia="Times New Roman" w:hAnsi="Times New Roman"/>
          <w:i/>
          <w:iCs/>
          <w:color w:val="000000"/>
          <w:sz w:val="28"/>
          <w:szCs w:val="28"/>
          <w:lang w:val="en-US" w:eastAsia="ru-RU"/>
        </w:rPr>
        <w:t xml:space="preserve">Maritime </w:t>
      </w:r>
      <w:r w:rsidRPr="00C44AD8">
        <w:rPr>
          <w:rFonts w:ascii="Times New Roman" w:eastAsia="Times New Roman" w:hAnsi="Times New Roman"/>
          <w:i/>
          <w:iCs/>
          <w:color w:val="000000"/>
          <w:sz w:val="28"/>
          <w:szCs w:val="28"/>
          <w:lang w:val="en-US" w:eastAsia="ru-RU"/>
        </w:rPr>
        <w:t xml:space="preserve">Academy after </w:t>
      </w:r>
      <w:r w:rsidR="00DE5757">
        <w:rPr>
          <w:rFonts w:ascii="Times New Roman" w:eastAsia="Times New Roman" w:hAnsi="Times New Roman"/>
          <w:i/>
          <w:iCs/>
          <w:color w:val="000000"/>
          <w:sz w:val="28"/>
          <w:szCs w:val="28"/>
          <w:lang w:val="en-US" w:eastAsia="ru-RU"/>
        </w:rPr>
        <w:br/>
      </w:r>
      <w:r w:rsidRPr="00C44AD8">
        <w:rPr>
          <w:rFonts w:ascii="Times New Roman" w:eastAsia="Times New Roman" w:hAnsi="Times New Roman"/>
          <w:i/>
          <w:iCs/>
          <w:color w:val="000000"/>
          <w:sz w:val="28"/>
          <w:szCs w:val="28"/>
          <w:lang w:val="en-US" w:eastAsia="ru-RU"/>
        </w:rPr>
        <w:t>Hetman Petro Konashev</w:t>
      </w:r>
      <w:r w:rsidR="00DE5757">
        <w:rPr>
          <w:rFonts w:ascii="Times New Roman" w:eastAsia="Times New Roman" w:hAnsi="Times New Roman"/>
          <w:i/>
          <w:iCs/>
          <w:color w:val="000000"/>
          <w:sz w:val="28"/>
          <w:szCs w:val="28"/>
          <w:lang w:val="en-US" w:eastAsia="ru-RU"/>
        </w:rPr>
        <w:t>i</w:t>
      </w:r>
      <w:r w:rsidRPr="00C44AD8">
        <w:rPr>
          <w:rFonts w:ascii="Times New Roman" w:eastAsia="Times New Roman" w:hAnsi="Times New Roman"/>
          <w:i/>
          <w:iCs/>
          <w:color w:val="000000"/>
          <w:sz w:val="28"/>
          <w:szCs w:val="28"/>
          <w:lang w:val="en-US" w:eastAsia="ru-RU"/>
        </w:rPr>
        <w:t>ch-Sa</w:t>
      </w:r>
      <w:r w:rsidR="00DE5757">
        <w:rPr>
          <w:rFonts w:ascii="Times New Roman" w:eastAsia="Times New Roman" w:hAnsi="Times New Roman"/>
          <w:i/>
          <w:iCs/>
          <w:color w:val="000000"/>
          <w:sz w:val="28"/>
          <w:szCs w:val="28"/>
          <w:lang w:val="en-US" w:eastAsia="ru-RU"/>
        </w:rPr>
        <w:t>h</w:t>
      </w:r>
      <w:r w:rsidRPr="00C44AD8">
        <w:rPr>
          <w:rFonts w:ascii="Times New Roman" w:eastAsia="Times New Roman" w:hAnsi="Times New Roman"/>
          <w:i/>
          <w:iCs/>
          <w:color w:val="000000"/>
          <w:sz w:val="28"/>
          <w:szCs w:val="28"/>
          <w:lang w:val="en-US" w:eastAsia="ru-RU"/>
        </w:rPr>
        <w:t>aydachni</w:t>
      </w:r>
      <w:r w:rsidR="00DE5757">
        <w:rPr>
          <w:rFonts w:ascii="Times New Roman" w:eastAsia="Times New Roman" w:hAnsi="Times New Roman"/>
          <w:i/>
          <w:iCs/>
          <w:color w:val="000000"/>
          <w:sz w:val="28"/>
          <w:szCs w:val="28"/>
          <w:lang w:val="en-US" w:eastAsia="ru-RU"/>
        </w:rPr>
        <w:t>y</w:t>
      </w:r>
    </w:p>
    <w:p w:rsidR="00D51137" w:rsidRPr="00CF0DA8" w:rsidRDefault="00D51137" w:rsidP="00D51137">
      <w:pPr>
        <w:spacing w:after="0" w:line="360" w:lineRule="auto"/>
        <w:jc w:val="both"/>
        <w:rPr>
          <w:rFonts w:ascii="Times New Roman" w:eastAsia="Times New Roman" w:hAnsi="Times New Roman"/>
          <w:i/>
          <w:iCs/>
          <w:color w:val="000000"/>
          <w:sz w:val="28"/>
          <w:szCs w:val="28"/>
          <w:lang w:eastAsia="ru-RU"/>
        </w:rPr>
      </w:pPr>
      <w:r w:rsidRPr="00CF0DA8">
        <w:rPr>
          <w:rFonts w:ascii="Times New Roman" w:eastAsia="Times New Roman" w:hAnsi="Times New Roman"/>
          <w:i/>
          <w:iCs/>
          <w:color w:val="000000"/>
          <w:sz w:val="28"/>
          <w:szCs w:val="28"/>
          <w:lang w:eastAsia="ru-RU"/>
        </w:rPr>
        <w:t>Kyiv</w:t>
      </w:r>
      <w:r>
        <w:rPr>
          <w:rFonts w:ascii="Times New Roman" w:eastAsia="Times New Roman" w:hAnsi="Times New Roman"/>
          <w:i/>
          <w:iCs/>
          <w:color w:val="000000"/>
          <w:sz w:val="28"/>
          <w:szCs w:val="28"/>
          <w:lang w:eastAsia="ru-RU"/>
        </w:rPr>
        <w:t xml:space="preserve"> (</w:t>
      </w:r>
      <w:r w:rsidRPr="00CF0DA8">
        <w:rPr>
          <w:rFonts w:ascii="Times New Roman" w:eastAsia="Times New Roman" w:hAnsi="Times New Roman"/>
          <w:i/>
          <w:iCs/>
          <w:color w:val="000000"/>
          <w:sz w:val="28"/>
          <w:szCs w:val="28"/>
          <w:lang w:eastAsia="ru-RU"/>
        </w:rPr>
        <w:t>Ukraine</w:t>
      </w:r>
      <w:r>
        <w:rPr>
          <w:rFonts w:ascii="Times New Roman" w:eastAsia="Times New Roman" w:hAnsi="Times New Roman"/>
          <w:i/>
          <w:iCs/>
          <w:color w:val="000000"/>
          <w:sz w:val="28"/>
          <w:szCs w:val="28"/>
          <w:lang w:eastAsia="ru-RU"/>
        </w:rPr>
        <w:t>)</w:t>
      </w:r>
    </w:p>
    <w:p w:rsidR="00771E62" w:rsidRPr="00771E62" w:rsidRDefault="00771E62" w:rsidP="00321492">
      <w:pPr>
        <w:spacing w:after="0" w:line="360" w:lineRule="auto"/>
        <w:jc w:val="both"/>
        <w:rPr>
          <w:rFonts w:ascii="Times New Roman" w:eastAsia="Times New Roman" w:hAnsi="Times New Roman"/>
          <w:b/>
          <w:sz w:val="28"/>
          <w:szCs w:val="28"/>
          <w:lang w:eastAsia="ru-RU"/>
        </w:rPr>
      </w:pPr>
    </w:p>
    <w:p w:rsidR="000934DA" w:rsidRPr="00A5119E" w:rsidRDefault="00A5119E" w:rsidP="00A5119E">
      <w:pPr>
        <w:tabs>
          <w:tab w:val="left" w:pos="567"/>
        </w:tabs>
        <w:spacing w:after="0" w:line="360" w:lineRule="auto"/>
        <w:ind w:firstLine="709"/>
        <w:jc w:val="center"/>
        <w:rPr>
          <w:rFonts w:ascii="Times New Roman" w:hAnsi="Times New Roman"/>
          <w:b/>
          <w:sz w:val="28"/>
          <w:szCs w:val="28"/>
          <w:lang w:val="en-US"/>
        </w:rPr>
        <w:sectPr w:rsidR="000934DA" w:rsidRPr="00A5119E" w:rsidSect="006C2CC2">
          <w:headerReference w:type="default" r:id="rId7"/>
          <w:pgSz w:w="11906" w:h="16838"/>
          <w:pgMar w:top="850" w:right="850" w:bottom="850" w:left="1417" w:header="708" w:footer="708" w:gutter="0"/>
          <w:cols w:space="708"/>
          <w:titlePg/>
          <w:docGrid w:linePitch="360"/>
        </w:sectPr>
      </w:pPr>
      <w:r w:rsidRPr="00A5119E">
        <w:rPr>
          <w:rStyle w:val="xfm16233162"/>
          <w:rFonts w:ascii="Times New Roman" w:hAnsi="Times New Roman"/>
          <w:b/>
          <w:sz w:val="28"/>
          <w:szCs w:val="28"/>
        </w:rPr>
        <w:t xml:space="preserve">ANALYZE OF THE EU ACQUIS IN THE SPHERE OF CHILD MAINTENANCE RELATIONS </w:t>
      </w:r>
    </w:p>
    <w:p w:rsidR="000934DA" w:rsidRPr="006C2CC2" w:rsidRDefault="000934DA" w:rsidP="006C2CC2">
      <w:pPr>
        <w:tabs>
          <w:tab w:val="left" w:pos="567"/>
        </w:tabs>
        <w:spacing w:after="0" w:line="360" w:lineRule="auto"/>
        <w:ind w:firstLine="709"/>
        <w:jc w:val="both"/>
        <w:rPr>
          <w:rFonts w:ascii="Times New Roman" w:hAnsi="Times New Roman"/>
          <w:sz w:val="28"/>
          <w:szCs w:val="28"/>
          <w:lang w:val="en-US"/>
        </w:rPr>
      </w:pPr>
    </w:p>
    <w:p w:rsidR="000934DA" w:rsidRPr="006C2CC2" w:rsidRDefault="000934DA" w:rsidP="006C2CC2">
      <w:pPr>
        <w:tabs>
          <w:tab w:val="left" w:pos="567"/>
        </w:tabs>
        <w:spacing w:after="0" w:line="360" w:lineRule="auto"/>
        <w:ind w:firstLine="709"/>
        <w:jc w:val="both"/>
        <w:rPr>
          <w:rFonts w:ascii="Times New Roman" w:hAnsi="Times New Roman"/>
          <w:b/>
          <w:i/>
          <w:sz w:val="28"/>
          <w:szCs w:val="28"/>
        </w:rPr>
        <w:sectPr w:rsidR="000934DA" w:rsidRPr="006C2CC2" w:rsidSect="001F56FB">
          <w:type w:val="continuous"/>
          <w:pgSz w:w="11906" w:h="16838"/>
          <w:pgMar w:top="850" w:right="850" w:bottom="850" w:left="1417" w:header="708" w:footer="708" w:gutter="0"/>
          <w:cols w:num="2" w:space="708"/>
          <w:docGrid w:linePitch="360"/>
        </w:sectPr>
      </w:pPr>
    </w:p>
    <w:p w:rsidR="000934DA" w:rsidRPr="006C2CC2" w:rsidRDefault="000934DA" w:rsidP="006C2CC2">
      <w:pPr>
        <w:tabs>
          <w:tab w:val="left" w:pos="567"/>
        </w:tabs>
        <w:spacing w:after="0" w:line="360" w:lineRule="auto"/>
        <w:ind w:firstLine="709"/>
        <w:jc w:val="both"/>
        <w:rPr>
          <w:rFonts w:ascii="Times New Roman" w:hAnsi="Times New Roman"/>
          <w:sz w:val="28"/>
          <w:szCs w:val="28"/>
          <w:lang w:val="en-US"/>
        </w:rPr>
      </w:pPr>
      <w:r w:rsidRPr="006C2CC2">
        <w:rPr>
          <w:rFonts w:ascii="Times New Roman" w:hAnsi="Times New Roman"/>
          <w:b/>
          <w:sz w:val="28"/>
          <w:szCs w:val="28"/>
          <w:lang w:val="en-US"/>
        </w:rPr>
        <w:t>Stat</w:t>
      </w:r>
      <w:r w:rsidR="000C1C6C">
        <w:rPr>
          <w:rFonts w:ascii="Times New Roman" w:hAnsi="Times New Roman"/>
          <w:b/>
          <w:sz w:val="28"/>
          <w:szCs w:val="28"/>
          <w:lang w:val="en-US"/>
        </w:rPr>
        <w:t>ement of</w:t>
      </w:r>
      <w:r w:rsidRPr="006C2CC2">
        <w:rPr>
          <w:rFonts w:ascii="Times New Roman" w:hAnsi="Times New Roman"/>
          <w:b/>
          <w:sz w:val="28"/>
          <w:szCs w:val="28"/>
          <w:lang w:val="en-US"/>
        </w:rPr>
        <w:t xml:space="preserve"> the problem</w:t>
      </w:r>
      <w:r w:rsidR="00D51137" w:rsidRPr="006C2CC2">
        <w:rPr>
          <w:rFonts w:ascii="Times New Roman" w:hAnsi="Times New Roman"/>
          <w:b/>
          <w:sz w:val="28"/>
          <w:szCs w:val="28"/>
          <w:lang w:val="en-US"/>
        </w:rPr>
        <w:t xml:space="preserve">. </w:t>
      </w:r>
      <w:r w:rsidRPr="006C2CC2">
        <w:rPr>
          <w:rFonts w:ascii="Times New Roman" w:hAnsi="Times New Roman"/>
          <w:sz w:val="28"/>
          <w:szCs w:val="28"/>
          <w:lang w:val="en-US"/>
        </w:rPr>
        <w:t xml:space="preserve">The institute of </w:t>
      </w:r>
      <w:r w:rsidRPr="006C2CC2">
        <w:rPr>
          <w:rFonts w:ascii="Times New Roman" w:hAnsi="Times New Roman"/>
          <w:sz w:val="28"/>
          <w:szCs w:val="28"/>
          <w:shd w:val="clear" w:color="auto" w:fill="FFFFFF"/>
          <w:lang w:val="en-US"/>
        </w:rPr>
        <w:t>maintenance</w:t>
      </w:r>
      <w:r w:rsidRPr="006C2CC2">
        <w:rPr>
          <w:rFonts w:ascii="Times New Roman" w:hAnsi="Times New Roman"/>
          <w:sz w:val="28"/>
          <w:szCs w:val="28"/>
          <w:lang w:val="en-US"/>
        </w:rPr>
        <w:t xml:space="preserve"> which has singular social importance is one of the most detailed legal institutions of family law, including the Ukrainian one. The most important task of every social law-governed state is to develop the effective life support system for its population. Despite the increase in average and real incomes of the people, they are still too low in Ukraine. Families with many children and single-parent families where children are actually deprived of </w:t>
      </w:r>
      <w:r w:rsidR="00391BE7">
        <w:rPr>
          <w:rFonts w:ascii="Times New Roman" w:hAnsi="Times New Roman"/>
          <w:sz w:val="28"/>
          <w:szCs w:val="28"/>
          <w:lang w:val="en-US"/>
        </w:rPr>
        <w:t xml:space="preserve">the </w:t>
      </w:r>
      <w:r w:rsidRPr="006C2CC2">
        <w:rPr>
          <w:rFonts w:ascii="Times New Roman" w:hAnsi="Times New Roman"/>
          <w:sz w:val="28"/>
          <w:szCs w:val="28"/>
          <w:lang w:val="en-US"/>
        </w:rPr>
        <w:t>care of their parents are in the most crisis status. Therefore, the topical problems that shou</w:t>
      </w:r>
      <w:r w:rsidR="003047A5">
        <w:rPr>
          <w:rFonts w:ascii="Times New Roman" w:hAnsi="Times New Roman"/>
          <w:sz w:val="28"/>
          <w:szCs w:val="28"/>
          <w:lang w:val="en-US"/>
        </w:rPr>
        <w:t>l</w:t>
      </w:r>
      <w:r w:rsidRPr="006C2CC2">
        <w:rPr>
          <w:rFonts w:ascii="Times New Roman" w:hAnsi="Times New Roman"/>
          <w:sz w:val="28"/>
          <w:szCs w:val="28"/>
          <w:lang w:val="en-US"/>
        </w:rPr>
        <w:t xml:space="preserve">d be solved at legislative level are: fixing the proper alimony rate and its increase; prior application of the favorable law for weak party of the </w:t>
      </w:r>
      <w:r w:rsidRPr="006C2CC2">
        <w:rPr>
          <w:rFonts w:ascii="Times New Roman" w:hAnsi="Times New Roman"/>
          <w:sz w:val="28"/>
          <w:szCs w:val="28"/>
          <w:shd w:val="clear" w:color="auto" w:fill="FFFFFF"/>
          <w:lang w:val="en-US"/>
        </w:rPr>
        <w:t>maintenance</w:t>
      </w:r>
      <w:r w:rsidRPr="006C2CC2">
        <w:rPr>
          <w:rFonts w:ascii="Times New Roman" w:hAnsi="Times New Roman"/>
          <w:sz w:val="28"/>
          <w:szCs w:val="28"/>
          <w:lang w:val="en-US"/>
        </w:rPr>
        <w:t xml:space="preserve"> relations in the international private law; overcoming many difficulties during enforcement of the court decision on collection of the alimony in Ukraine and foreign countries.</w:t>
      </w:r>
    </w:p>
    <w:p w:rsidR="000934DA" w:rsidRPr="006C2CC2" w:rsidRDefault="000934DA" w:rsidP="006C2CC2">
      <w:pPr>
        <w:tabs>
          <w:tab w:val="left" w:pos="567"/>
        </w:tabs>
        <w:spacing w:after="0" w:line="360" w:lineRule="auto"/>
        <w:ind w:firstLine="709"/>
        <w:jc w:val="both"/>
        <w:rPr>
          <w:rFonts w:ascii="Times New Roman" w:hAnsi="Times New Roman"/>
          <w:sz w:val="28"/>
          <w:szCs w:val="28"/>
          <w:lang w:val="en-US"/>
        </w:rPr>
      </w:pPr>
      <w:r w:rsidRPr="006C2CC2">
        <w:rPr>
          <w:rFonts w:ascii="Times New Roman" w:hAnsi="Times New Roman"/>
          <w:b/>
          <w:sz w:val="28"/>
          <w:szCs w:val="28"/>
          <w:lang w:val="en-US"/>
        </w:rPr>
        <w:lastRenderedPageBreak/>
        <w:t>Analysis of researches and publications</w:t>
      </w:r>
      <w:r w:rsidR="00D51137" w:rsidRPr="006C2CC2">
        <w:rPr>
          <w:rFonts w:ascii="Times New Roman" w:hAnsi="Times New Roman"/>
          <w:b/>
          <w:sz w:val="28"/>
          <w:szCs w:val="28"/>
          <w:lang w:val="en-US"/>
        </w:rPr>
        <w:t xml:space="preserve">. </w:t>
      </w:r>
      <w:r w:rsidRPr="006C2CC2">
        <w:rPr>
          <w:rFonts w:ascii="Times New Roman" w:hAnsi="Times New Roman"/>
          <w:sz w:val="28"/>
          <w:szCs w:val="28"/>
          <w:lang w:val="en-US"/>
        </w:rPr>
        <w:t>Present scientific works mainly contribute to the understanding of the essence of the children’s right to be maintained by their parents. It should be mentioned that in 50-70-ies of the XX century there was a peak of researches on these problems by the national and Soviet scientists devoted to studying the actual at that time legislation. The period of formation of</w:t>
      </w:r>
      <w:r w:rsidR="000966CC">
        <w:rPr>
          <w:rFonts w:ascii="Times New Roman" w:hAnsi="Times New Roman"/>
          <w:sz w:val="28"/>
          <w:szCs w:val="28"/>
          <w:lang w:val="en-US"/>
        </w:rPr>
        <w:t xml:space="preserve"> the</w:t>
      </w:r>
      <w:r w:rsidRPr="006C2CC2">
        <w:rPr>
          <w:rFonts w:ascii="Times New Roman" w:hAnsi="Times New Roman"/>
          <w:sz w:val="28"/>
          <w:szCs w:val="28"/>
          <w:lang w:val="en-US"/>
        </w:rPr>
        <w:t xml:space="preserve"> institution of the </w:t>
      </w:r>
      <w:r w:rsidRPr="006C2CC2">
        <w:rPr>
          <w:rFonts w:ascii="Times New Roman" w:hAnsi="Times New Roman"/>
          <w:sz w:val="28"/>
          <w:szCs w:val="28"/>
          <w:shd w:val="clear" w:color="auto" w:fill="FFFFFF"/>
          <w:lang w:val="en-US"/>
        </w:rPr>
        <w:t>maintenance</w:t>
      </w:r>
      <w:r w:rsidRPr="006C2CC2">
        <w:rPr>
          <w:rFonts w:ascii="Times New Roman" w:hAnsi="Times New Roman"/>
          <w:sz w:val="28"/>
          <w:szCs w:val="28"/>
          <w:lang w:val="en-US"/>
        </w:rPr>
        <w:t xml:space="preserve"> of parents and children, especially an adoption of the first acts of codification of family legislation of Ukraine, is unreasonable deprived of the attention of scientists. Scientific works of recent years researched the problems of implementation and improvement of the Ukrainian legislation, and comparative analysis of the law of foreign countries is not systematic, and international legal problems of the </w:t>
      </w:r>
      <w:r w:rsidRPr="006C2CC2">
        <w:rPr>
          <w:rFonts w:ascii="Times New Roman" w:hAnsi="Times New Roman"/>
          <w:sz w:val="28"/>
          <w:szCs w:val="28"/>
          <w:shd w:val="clear" w:color="auto" w:fill="FFFFFF"/>
          <w:lang w:val="en-US"/>
        </w:rPr>
        <w:t>maintenance</w:t>
      </w:r>
      <w:r w:rsidRPr="006C2CC2">
        <w:rPr>
          <w:rFonts w:ascii="Times New Roman" w:hAnsi="Times New Roman"/>
          <w:sz w:val="28"/>
          <w:szCs w:val="28"/>
          <w:lang w:val="en-US"/>
        </w:rPr>
        <w:t xml:space="preserve"> are not represented there in general.</w:t>
      </w:r>
    </w:p>
    <w:p w:rsidR="000934DA" w:rsidRPr="006C2CC2" w:rsidRDefault="000934DA" w:rsidP="006C2CC2">
      <w:pPr>
        <w:tabs>
          <w:tab w:val="left" w:pos="567"/>
        </w:tabs>
        <w:spacing w:after="0" w:line="360" w:lineRule="auto"/>
        <w:ind w:firstLine="709"/>
        <w:jc w:val="both"/>
        <w:rPr>
          <w:rFonts w:ascii="Times New Roman" w:hAnsi="Times New Roman"/>
          <w:sz w:val="28"/>
          <w:szCs w:val="28"/>
          <w:lang w:val="en-US"/>
        </w:rPr>
      </w:pPr>
      <w:r w:rsidRPr="006C2CC2">
        <w:rPr>
          <w:rFonts w:ascii="Times New Roman" w:hAnsi="Times New Roman"/>
          <w:sz w:val="28"/>
          <w:szCs w:val="28"/>
          <w:lang w:val="en-US"/>
        </w:rPr>
        <w:t xml:space="preserve">L. I. Patseva researched obligations for the </w:t>
      </w:r>
      <w:r w:rsidRPr="006C2CC2">
        <w:rPr>
          <w:rFonts w:ascii="Times New Roman" w:hAnsi="Times New Roman"/>
          <w:sz w:val="28"/>
          <w:szCs w:val="28"/>
          <w:shd w:val="clear" w:color="auto" w:fill="FFFFFF"/>
          <w:lang w:val="en-US"/>
        </w:rPr>
        <w:t>maintenance</w:t>
      </w:r>
      <w:r w:rsidRPr="006C2CC2">
        <w:rPr>
          <w:rFonts w:ascii="Times New Roman" w:hAnsi="Times New Roman"/>
          <w:sz w:val="28"/>
          <w:szCs w:val="28"/>
          <w:lang w:val="en-US"/>
        </w:rPr>
        <w:t xml:space="preserve"> of minors (1972) [1, p. 3]. L. V. Afanasyeva researched mutual alimentary obligations of parents and children exceptionally in the context of the Ukrainian legislation (2006) [2, p. 39]. O. G. Drizhchana researched conflict issues on the children </w:t>
      </w:r>
      <w:r w:rsidRPr="006C2CC2">
        <w:rPr>
          <w:rFonts w:ascii="Times New Roman" w:hAnsi="Times New Roman"/>
          <w:sz w:val="28"/>
          <w:szCs w:val="28"/>
          <w:shd w:val="clear" w:color="auto" w:fill="FFFFFF"/>
          <w:lang w:val="en-US"/>
        </w:rPr>
        <w:t>maintenance</w:t>
      </w:r>
      <w:r w:rsidRPr="006C2CC2">
        <w:rPr>
          <w:rFonts w:ascii="Times New Roman" w:hAnsi="Times New Roman"/>
          <w:sz w:val="28"/>
          <w:szCs w:val="28"/>
          <w:lang w:val="en-US"/>
        </w:rPr>
        <w:t xml:space="preserve"> of (1972), and O. E. Burlai researched some problems of unification of norms on the </w:t>
      </w:r>
      <w:r w:rsidRPr="006C2CC2">
        <w:rPr>
          <w:rFonts w:ascii="Times New Roman" w:hAnsi="Times New Roman"/>
          <w:sz w:val="28"/>
          <w:szCs w:val="28"/>
          <w:shd w:val="clear" w:color="auto" w:fill="FFFFFF"/>
          <w:lang w:val="en-US"/>
        </w:rPr>
        <w:t>maintenance</w:t>
      </w:r>
      <w:r w:rsidRPr="006C2CC2">
        <w:rPr>
          <w:rFonts w:ascii="Times New Roman" w:hAnsi="Times New Roman"/>
          <w:sz w:val="28"/>
          <w:szCs w:val="28"/>
          <w:lang w:val="en-US"/>
        </w:rPr>
        <w:t xml:space="preserve"> </w:t>
      </w:r>
      <w:r w:rsidRPr="006C2CC2">
        <w:rPr>
          <w:rFonts w:ascii="Times New Roman" w:hAnsi="Times New Roman"/>
          <w:sz w:val="28"/>
          <w:szCs w:val="28"/>
          <w:shd w:val="clear" w:color="auto" w:fill="FFFFFF"/>
          <w:lang w:val="en-US"/>
        </w:rPr>
        <w:t>in the light of</w:t>
      </w:r>
      <w:r w:rsidRPr="006C2CC2">
        <w:rPr>
          <w:rFonts w:ascii="Times New Roman" w:hAnsi="Times New Roman"/>
          <w:sz w:val="28"/>
          <w:szCs w:val="28"/>
          <w:lang w:val="en-US"/>
        </w:rPr>
        <w:t xml:space="preserve"> </w:t>
      </w:r>
      <w:r w:rsidRPr="006C2CC2">
        <w:rPr>
          <w:rFonts w:ascii="Times New Roman" w:hAnsi="Times New Roman"/>
          <w:sz w:val="28"/>
          <w:szCs w:val="28"/>
          <w:shd w:val="clear" w:color="auto" w:fill="FFFFFF"/>
          <w:lang w:val="en-US"/>
        </w:rPr>
        <w:t>legal relations between spouses in the international private law</w:t>
      </w:r>
      <w:r w:rsidRPr="006C2CC2">
        <w:rPr>
          <w:rFonts w:ascii="Times New Roman" w:hAnsi="Times New Roman"/>
          <w:sz w:val="28"/>
          <w:szCs w:val="28"/>
          <w:lang w:val="en-US"/>
        </w:rPr>
        <w:t xml:space="preserve"> (2007). The related problems were researched by such well-known experts in </w:t>
      </w:r>
      <w:r w:rsidRPr="006C2CC2">
        <w:rPr>
          <w:rFonts w:ascii="Times New Roman" w:hAnsi="Times New Roman"/>
          <w:sz w:val="28"/>
          <w:szCs w:val="28"/>
          <w:shd w:val="clear" w:color="auto" w:fill="FFFFFF"/>
          <w:lang w:val="en-US"/>
        </w:rPr>
        <w:t>the international private law</w:t>
      </w:r>
      <w:r w:rsidRPr="006C2CC2">
        <w:rPr>
          <w:rFonts w:ascii="Times New Roman" w:hAnsi="Times New Roman"/>
          <w:sz w:val="28"/>
          <w:szCs w:val="28"/>
          <w:lang w:val="en-US"/>
        </w:rPr>
        <w:t xml:space="preserve"> as: V. Ya. Kalakura (1993), V. I. Kysil (1980), Yu. Chernyak (2006). G. K. Matvyeyev and A. S. Dovgert also made an important contribution to the development of the international private law doctrine. The foreign researchers are the following: Frances Raday, Patrick C. Marshal, </w:t>
      </w:r>
      <w:r w:rsidRPr="006C2CC2">
        <w:rPr>
          <w:rFonts w:ascii="Times New Roman" w:hAnsi="Times New Roman"/>
          <w:bCs/>
          <w:sz w:val="28"/>
          <w:szCs w:val="28"/>
          <w:lang w:val="en-US"/>
        </w:rPr>
        <w:t xml:space="preserve">Suzanne E. Miller, </w:t>
      </w:r>
      <w:r w:rsidRPr="006C2CC2">
        <w:rPr>
          <w:rFonts w:ascii="Times New Roman" w:hAnsi="Times New Roman"/>
          <w:sz w:val="28"/>
          <w:szCs w:val="28"/>
          <w:lang w:val="en-US"/>
        </w:rPr>
        <w:t xml:space="preserve">Robert S. Merlin, </w:t>
      </w:r>
      <w:r w:rsidRPr="006C2CC2">
        <w:rPr>
          <w:rFonts w:ascii="Times New Roman" w:hAnsi="Times New Roman"/>
          <w:sz w:val="28"/>
          <w:szCs w:val="28"/>
          <w:lang w:val="en-US" w:eastAsia="uk-UA"/>
        </w:rPr>
        <w:t xml:space="preserve">William Duncan, </w:t>
      </w:r>
      <w:r w:rsidRPr="006C2CC2">
        <w:rPr>
          <w:rFonts w:ascii="Times New Roman" w:hAnsi="Times New Roman"/>
          <w:bCs/>
          <w:iCs/>
          <w:sz w:val="28"/>
          <w:szCs w:val="28"/>
          <w:lang w:val="en-US"/>
        </w:rPr>
        <w:t>Diane Galarneau, etc. but</w:t>
      </w:r>
      <w:r w:rsidRPr="006C2CC2">
        <w:rPr>
          <w:rFonts w:ascii="Times New Roman" w:hAnsi="Times New Roman"/>
          <w:sz w:val="28"/>
          <w:szCs w:val="28"/>
          <w:lang w:val="en-US"/>
        </w:rPr>
        <w:t xml:space="preserve"> their works were devoted to the analysis of legislation of the foreign countries and did not have comparative aspects with the Ukrainian legislation.</w:t>
      </w:r>
    </w:p>
    <w:p w:rsidR="000934DA" w:rsidRPr="006C2CC2" w:rsidRDefault="000934DA" w:rsidP="006C2CC2">
      <w:pPr>
        <w:tabs>
          <w:tab w:val="left" w:pos="567"/>
        </w:tabs>
        <w:spacing w:after="0" w:line="360" w:lineRule="auto"/>
        <w:ind w:firstLine="709"/>
        <w:jc w:val="both"/>
        <w:rPr>
          <w:rFonts w:ascii="Times New Roman" w:hAnsi="Times New Roman"/>
          <w:sz w:val="28"/>
          <w:szCs w:val="28"/>
          <w:lang w:val="en-US"/>
        </w:rPr>
      </w:pPr>
      <w:r w:rsidRPr="006C2CC2">
        <w:rPr>
          <w:rFonts w:ascii="Times New Roman" w:hAnsi="Times New Roman"/>
          <w:sz w:val="28"/>
          <w:szCs w:val="28"/>
          <w:lang w:val="en-US"/>
        </w:rPr>
        <w:t>Thus, at present</w:t>
      </w:r>
      <w:r w:rsidR="000966CC">
        <w:rPr>
          <w:rFonts w:ascii="Times New Roman" w:hAnsi="Times New Roman"/>
          <w:sz w:val="28"/>
          <w:szCs w:val="28"/>
          <w:lang w:val="en-US"/>
        </w:rPr>
        <w:t>,</w:t>
      </w:r>
      <w:r w:rsidRPr="006C2CC2">
        <w:rPr>
          <w:rFonts w:ascii="Times New Roman" w:hAnsi="Times New Roman"/>
          <w:sz w:val="28"/>
          <w:szCs w:val="28"/>
          <w:lang w:val="en-US"/>
        </w:rPr>
        <w:t xml:space="preserve"> there is no comprehensive analysis of the paternal obligation to </w:t>
      </w:r>
      <w:r w:rsidRPr="006C2CC2">
        <w:rPr>
          <w:rFonts w:ascii="Times New Roman" w:hAnsi="Times New Roman"/>
          <w:sz w:val="28"/>
          <w:szCs w:val="28"/>
          <w:shd w:val="clear" w:color="auto" w:fill="FFFFFF"/>
          <w:lang w:val="en-US"/>
        </w:rPr>
        <w:t>maintain</w:t>
      </w:r>
      <w:r w:rsidRPr="006C2CC2">
        <w:rPr>
          <w:rFonts w:ascii="Times New Roman" w:hAnsi="Times New Roman"/>
          <w:sz w:val="28"/>
          <w:szCs w:val="28"/>
          <w:lang w:val="en-US"/>
        </w:rPr>
        <w:t xml:space="preserve"> the children under the EU legislation that could be implemented to the Ukrainian legislation.</w:t>
      </w:r>
    </w:p>
    <w:p w:rsidR="000934DA" w:rsidRPr="006C2CC2" w:rsidRDefault="008605B0" w:rsidP="006C2CC2">
      <w:pPr>
        <w:tabs>
          <w:tab w:val="left" w:pos="567"/>
        </w:tabs>
        <w:spacing w:after="0" w:line="360" w:lineRule="auto"/>
        <w:ind w:firstLine="709"/>
        <w:jc w:val="both"/>
        <w:rPr>
          <w:rFonts w:ascii="Times New Roman" w:hAnsi="Times New Roman"/>
          <w:sz w:val="28"/>
          <w:szCs w:val="28"/>
          <w:lang w:val="en-US"/>
        </w:rPr>
      </w:pPr>
      <w:r>
        <w:rPr>
          <w:rFonts w:ascii="Times New Roman" w:hAnsi="Times New Roman"/>
          <w:b/>
          <w:sz w:val="28"/>
          <w:szCs w:val="28"/>
          <w:lang w:val="en-US"/>
        </w:rPr>
        <w:lastRenderedPageBreak/>
        <w:t>The p</w:t>
      </w:r>
      <w:r w:rsidR="000934DA" w:rsidRPr="006C2CC2">
        <w:rPr>
          <w:rFonts w:ascii="Times New Roman" w:hAnsi="Times New Roman"/>
          <w:b/>
          <w:sz w:val="28"/>
          <w:szCs w:val="28"/>
          <w:lang w:val="en-US"/>
        </w:rPr>
        <w:t>urpose of the work</w:t>
      </w:r>
      <w:r w:rsidR="00D51137" w:rsidRPr="006C2CC2">
        <w:rPr>
          <w:rFonts w:ascii="Times New Roman" w:hAnsi="Times New Roman"/>
          <w:b/>
          <w:sz w:val="28"/>
          <w:szCs w:val="28"/>
          <w:lang w:val="en-US"/>
        </w:rPr>
        <w:t xml:space="preserve">. </w:t>
      </w:r>
      <w:r w:rsidR="000934DA" w:rsidRPr="006C2CC2">
        <w:rPr>
          <w:rFonts w:ascii="Times New Roman" w:hAnsi="Times New Roman"/>
          <w:sz w:val="28"/>
          <w:szCs w:val="28"/>
          <w:lang w:val="en-US"/>
        </w:rPr>
        <w:t xml:space="preserve">The purpose is to make </w:t>
      </w:r>
      <w:r>
        <w:rPr>
          <w:rFonts w:ascii="Times New Roman" w:hAnsi="Times New Roman"/>
          <w:sz w:val="28"/>
          <w:szCs w:val="28"/>
          <w:lang w:val="en-US"/>
        </w:rPr>
        <w:t xml:space="preserve">a </w:t>
      </w:r>
      <w:r w:rsidR="000934DA" w:rsidRPr="006C2CC2">
        <w:rPr>
          <w:rFonts w:ascii="Times New Roman" w:hAnsi="Times New Roman"/>
          <w:sz w:val="28"/>
          <w:szCs w:val="28"/>
          <w:lang w:val="en-US"/>
        </w:rPr>
        <w:t xml:space="preserve">comprehensive analysis of the paternal obligation to </w:t>
      </w:r>
      <w:r w:rsidR="000934DA" w:rsidRPr="006C2CC2">
        <w:rPr>
          <w:rFonts w:ascii="Times New Roman" w:hAnsi="Times New Roman"/>
          <w:sz w:val="28"/>
          <w:szCs w:val="28"/>
          <w:shd w:val="clear" w:color="auto" w:fill="FFFFFF"/>
          <w:lang w:val="en-US"/>
        </w:rPr>
        <w:t>maintain</w:t>
      </w:r>
      <w:r w:rsidR="000934DA" w:rsidRPr="006C2CC2">
        <w:rPr>
          <w:rFonts w:ascii="Times New Roman" w:hAnsi="Times New Roman"/>
          <w:sz w:val="28"/>
          <w:szCs w:val="28"/>
          <w:lang w:val="en-US"/>
        </w:rPr>
        <w:t xml:space="preserve"> the children and its role in science and practice of </w:t>
      </w:r>
      <w:r w:rsidR="000934DA" w:rsidRPr="006C2CC2">
        <w:rPr>
          <w:rFonts w:ascii="Times New Roman" w:hAnsi="Times New Roman"/>
          <w:sz w:val="28"/>
          <w:szCs w:val="28"/>
          <w:shd w:val="clear" w:color="auto" w:fill="FFFFFF"/>
          <w:lang w:val="en-US"/>
        </w:rPr>
        <w:t>the international private law</w:t>
      </w:r>
      <w:r w:rsidR="000934DA" w:rsidRPr="006C2CC2">
        <w:rPr>
          <w:rFonts w:ascii="Times New Roman" w:hAnsi="Times New Roman"/>
          <w:sz w:val="28"/>
          <w:szCs w:val="28"/>
          <w:lang w:val="en-US"/>
        </w:rPr>
        <w:t xml:space="preserve">, making proposals on improvement of the effective legislation of Ukraine in the children </w:t>
      </w:r>
      <w:r w:rsidR="000934DA" w:rsidRPr="006C2CC2">
        <w:rPr>
          <w:rFonts w:ascii="Times New Roman" w:hAnsi="Times New Roman"/>
          <w:sz w:val="28"/>
          <w:szCs w:val="28"/>
          <w:shd w:val="clear" w:color="auto" w:fill="FFFFFF"/>
          <w:lang w:val="en-US"/>
        </w:rPr>
        <w:t>maintenance</w:t>
      </w:r>
      <w:r w:rsidR="000934DA" w:rsidRPr="006C2CC2">
        <w:rPr>
          <w:rFonts w:ascii="Times New Roman" w:hAnsi="Times New Roman"/>
          <w:sz w:val="28"/>
          <w:szCs w:val="28"/>
          <w:lang w:val="en-US"/>
        </w:rPr>
        <w:t xml:space="preserve"> field based on the experience of the EU countries.</w:t>
      </w:r>
    </w:p>
    <w:p w:rsidR="000934DA" w:rsidRPr="006C2CC2" w:rsidRDefault="000934DA" w:rsidP="006C2CC2">
      <w:pPr>
        <w:tabs>
          <w:tab w:val="left" w:pos="567"/>
        </w:tabs>
        <w:spacing w:after="0" w:line="360" w:lineRule="auto"/>
        <w:ind w:firstLine="709"/>
        <w:jc w:val="both"/>
        <w:rPr>
          <w:rFonts w:ascii="Times New Roman" w:hAnsi="Times New Roman"/>
          <w:b/>
          <w:sz w:val="28"/>
          <w:szCs w:val="28"/>
          <w:lang w:val="en-US"/>
        </w:rPr>
      </w:pPr>
      <w:r w:rsidRPr="006C2CC2">
        <w:rPr>
          <w:rFonts w:ascii="Times New Roman" w:hAnsi="Times New Roman"/>
          <w:b/>
          <w:sz w:val="28"/>
          <w:szCs w:val="28"/>
          <w:lang w:val="en-US"/>
        </w:rPr>
        <w:t xml:space="preserve">General Principles of Regulation of </w:t>
      </w:r>
      <w:r w:rsidRPr="006C2CC2">
        <w:rPr>
          <w:rFonts w:ascii="Times New Roman" w:hAnsi="Times New Roman"/>
          <w:b/>
          <w:sz w:val="28"/>
          <w:szCs w:val="28"/>
          <w:shd w:val="clear" w:color="auto" w:fill="FFFFFF"/>
          <w:lang w:val="en-US"/>
        </w:rPr>
        <w:t>the</w:t>
      </w:r>
      <w:r w:rsidRPr="006C2CC2">
        <w:rPr>
          <w:rFonts w:ascii="Times New Roman" w:hAnsi="Times New Roman"/>
          <w:b/>
          <w:sz w:val="28"/>
          <w:szCs w:val="28"/>
          <w:lang w:val="en-US"/>
        </w:rPr>
        <w:t xml:space="preserve"> Children Maintenance under Legislation of the EU Countries</w:t>
      </w:r>
      <w:r w:rsidR="00D51137" w:rsidRPr="006C2CC2">
        <w:rPr>
          <w:rFonts w:ascii="Times New Roman" w:hAnsi="Times New Roman"/>
          <w:b/>
          <w:sz w:val="28"/>
          <w:szCs w:val="28"/>
          <w:lang w:val="en-US"/>
        </w:rPr>
        <w:t xml:space="preserve">. </w:t>
      </w:r>
      <w:r w:rsidRPr="006C2CC2">
        <w:rPr>
          <w:rFonts w:ascii="Times New Roman" w:hAnsi="Times New Roman"/>
          <w:sz w:val="28"/>
          <w:szCs w:val="28"/>
          <w:lang w:val="en-US"/>
        </w:rPr>
        <w:t>The Convention on the Rights of the Child (1989) declared the following: “</w:t>
      </w:r>
      <w:r w:rsidRPr="006C2CC2">
        <w:rPr>
          <w:rFonts w:ascii="Times New Roman" w:eastAsia="Times New Roman" w:hAnsi="Times New Roman"/>
          <w:sz w:val="28"/>
          <w:szCs w:val="28"/>
          <w:lang w:val="en-US" w:eastAsia="uk-UA"/>
        </w:rPr>
        <w:t>States Parties shall take all appropriate measures to secure the recovery of maintenance for the child from the parents…”</w:t>
      </w:r>
      <w:r w:rsidRPr="006C2CC2">
        <w:rPr>
          <w:rFonts w:ascii="Times New Roman" w:hAnsi="Times New Roman"/>
          <w:sz w:val="28"/>
          <w:szCs w:val="28"/>
          <w:lang w:val="en-US"/>
        </w:rPr>
        <w:t xml:space="preserve"> (Article 27), thus emphasizing the role of state authorities in ensuring the children </w:t>
      </w:r>
      <w:r w:rsidRPr="006C2CC2">
        <w:rPr>
          <w:rFonts w:ascii="Times New Roman" w:hAnsi="Times New Roman"/>
          <w:sz w:val="28"/>
          <w:szCs w:val="28"/>
          <w:shd w:val="clear" w:color="auto" w:fill="FFFFFF"/>
          <w:lang w:val="en-US"/>
        </w:rPr>
        <w:t>maintenance</w:t>
      </w:r>
      <w:r w:rsidRPr="006C2CC2">
        <w:rPr>
          <w:rFonts w:ascii="Times New Roman" w:hAnsi="Times New Roman"/>
          <w:sz w:val="28"/>
          <w:szCs w:val="28"/>
          <w:lang w:val="en-US"/>
        </w:rPr>
        <w:t>. The state role in the issues of maintain</w:t>
      </w:r>
      <w:r w:rsidR="008605B0">
        <w:rPr>
          <w:rFonts w:ascii="Times New Roman" w:hAnsi="Times New Roman"/>
          <w:sz w:val="28"/>
          <w:szCs w:val="28"/>
          <w:lang w:val="en-US"/>
        </w:rPr>
        <w:t>ing</w:t>
      </w:r>
      <w:r w:rsidRPr="006C2CC2">
        <w:rPr>
          <w:rFonts w:ascii="Times New Roman" w:hAnsi="Times New Roman"/>
          <w:sz w:val="28"/>
          <w:szCs w:val="28"/>
          <w:lang w:val="en-US"/>
        </w:rPr>
        <w:t xml:space="preserve"> the parents who do not receive alimony</w:t>
      </w:r>
      <w:r w:rsidRPr="006C2CC2">
        <w:rPr>
          <w:rFonts w:ascii="Times New Roman" w:eastAsia="Times New Roman" w:hAnsi="Times New Roman"/>
          <w:sz w:val="28"/>
          <w:szCs w:val="28"/>
          <w:lang w:val="en-US" w:eastAsia="uk-UA"/>
        </w:rPr>
        <w:t xml:space="preserve"> for the child</w:t>
      </w:r>
      <w:r w:rsidRPr="006C2CC2">
        <w:rPr>
          <w:rFonts w:ascii="Times New Roman" w:hAnsi="Times New Roman"/>
          <w:sz w:val="28"/>
          <w:szCs w:val="28"/>
          <w:lang w:val="en-US"/>
        </w:rPr>
        <w:t xml:space="preserve"> varies a lot in different countries, and in Ukraine</w:t>
      </w:r>
      <w:r w:rsidR="008605B0">
        <w:rPr>
          <w:rFonts w:ascii="Times New Roman" w:hAnsi="Times New Roman"/>
          <w:sz w:val="28"/>
          <w:szCs w:val="28"/>
          <w:lang w:val="en-US"/>
        </w:rPr>
        <w:t>,</w:t>
      </w:r>
      <w:r w:rsidRPr="006C2CC2">
        <w:rPr>
          <w:rFonts w:ascii="Times New Roman" w:hAnsi="Times New Roman"/>
          <w:sz w:val="28"/>
          <w:szCs w:val="28"/>
          <w:lang w:val="en-US"/>
        </w:rPr>
        <w:t xml:space="preserve"> it has a number of problems, so it should be useful for the Ukrainian legal system to consider and take into account the relevant experience of the foreign countries.</w:t>
      </w:r>
    </w:p>
    <w:p w:rsidR="000934DA" w:rsidRPr="006C2CC2" w:rsidRDefault="000934DA" w:rsidP="006C2CC2">
      <w:pPr>
        <w:tabs>
          <w:tab w:val="left" w:pos="567"/>
        </w:tabs>
        <w:spacing w:after="0" w:line="360" w:lineRule="auto"/>
        <w:ind w:firstLine="709"/>
        <w:jc w:val="both"/>
        <w:rPr>
          <w:rFonts w:ascii="Times New Roman" w:hAnsi="Times New Roman"/>
          <w:sz w:val="28"/>
          <w:szCs w:val="28"/>
          <w:lang w:val="en-US"/>
        </w:rPr>
      </w:pPr>
      <w:r w:rsidRPr="006C2CC2">
        <w:rPr>
          <w:rFonts w:ascii="Times New Roman" w:hAnsi="Times New Roman"/>
          <w:sz w:val="28"/>
          <w:szCs w:val="28"/>
          <w:lang w:val="en-US"/>
        </w:rPr>
        <w:t xml:space="preserve">By general rule, the amount of costs for the child </w:t>
      </w:r>
      <w:r w:rsidRPr="006C2CC2">
        <w:rPr>
          <w:rFonts w:ascii="Times New Roman" w:hAnsi="Times New Roman"/>
          <w:sz w:val="28"/>
          <w:szCs w:val="28"/>
          <w:shd w:val="clear" w:color="auto" w:fill="FFFFFF"/>
          <w:lang w:val="en-US"/>
        </w:rPr>
        <w:t>maintenance</w:t>
      </w:r>
      <w:r w:rsidRPr="006C2CC2">
        <w:rPr>
          <w:rFonts w:ascii="Times New Roman" w:hAnsi="Times New Roman"/>
          <w:sz w:val="28"/>
          <w:szCs w:val="28"/>
          <w:lang w:val="en-US"/>
        </w:rPr>
        <w:t xml:space="preserve"> is determined by the both parents, court and (or) the competent administrative agencies. At the first stage</w:t>
      </w:r>
      <w:r w:rsidR="008605B0">
        <w:rPr>
          <w:rFonts w:ascii="Times New Roman" w:hAnsi="Times New Roman"/>
          <w:sz w:val="28"/>
          <w:szCs w:val="28"/>
          <w:lang w:val="en-US"/>
        </w:rPr>
        <w:t>,</w:t>
      </w:r>
      <w:r w:rsidRPr="006C2CC2">
        <w:rPr>
          <w:rFonts w:ascii="Times New Roman" w:hAnsi="Times New Roman"/>
          <w:sz w:val="28"/>
          <w:szCs w:val="28"/>
          <w:lang w:val="en-US"/>
        </w:rPr>
        <w:t xml:space="preserve"> the competent authorities sanction the parents to agree </w:t>
      </w:r>
      <w:r w:rsidR="008605B0">
        <w:rPr>
          <w:rFonts w:ascii="Times New Roman" w:hAnsi="Times New Roman"/>
          <w:sz w:val="28"/>
          <w:szCs w:val="28"/>
          <w:lang w:val="en-US"/>
        </w:rPr>
        <w:t xml:space="preserve">on </w:t>
      </w:r>
      <w:r w:rsidRPr="006C2CC2">
        <w:rPr>
          <w:rFonts w:ascii="Times New Roman" w:hAnsi="Times New Roman"/>
          <w:sz w:val="28"/>
          <w:szCs w:val="28"/>
          <w:lang w:val="en-US"/>
        </w:rPr>
        <w:t xml:space="preserve">the amount of costs for the child </w:t>
      </w:r>
      <w:r w:rsidRPr="006C2CC2">
        <w:rPr>
          <w:rFonts w:ascii="Times New Roman" w:hAnsi="Times New Roman"/>
          <w:sz w:val="28"/>
          <w:szCs w:val="28"/>
          <w:shd w:val="clear" w:color="auto" w:fill="FFFFFF"/>
          <w:lang w:val="en-US"/>
        </w:rPr>
        <w:t>maintenance</w:t>
      </w:r>
      <w:r w:rsidRPr="006C2CC2">
        <w:rPr>
          <w:rFonts w:ascii="Times New Roman" w:hAnsi="Times New Roman"/>
          <w:sz w:val="28"/>
          <w:szCs w:val="28"/>
          <w:lang w:val="en-US"/>
        </w:rPr>
        <w:t xml:space="preserve"> (and maybe alimony) and intervene at the stage when parents disagree. For example, in Belgium, France and Sweden all contracts on the </w:t>
      </w:r>
      <w:r w:rsidRPr="006C2CC2">
        <w:rPr>
          <w:rFonts w:ascii="Times New Roman" w:hAnsi="Times New Roman"/>
          <w:sz w:val="28"/>
          <w:szCs w:val="28"/>
          <w:shd w:val="clear" w:color="auto" w:fill="FFFFFF"/>
          <w:lang w:val="en-US"/>
        </w:rPr>
        <w:t xml:space="preserve">maintenance </w:t>
      </w:r>
      <w:r w:rsidR="002A71E0">
        <w:rPr>
          <w:rFonts w:ascii="Times New Roman" w:hAnsi="Times New Roman"/>
          <w:sz w:val="28"/>
          <w:szCs w:val="28"/>
          <w:lang w:val="en-US"/>
        </w:rPr>
        <w:t>must</w:t>
      </w:r>
      <w:r w:rsidRPr="006C2CC2">
        <w:rPr>
          <w:rFonts w:ascii="Times New Roman" w:hAnsi="Times New Roman"/>
          <w:sz w:val="28"/>
          <w:szCs w:val="28"/>
          <w:lang w:val="en-US"/>
        </w:rPr>
        <w:t xml:space="preserve"> be registered in the court. Courts play the main role in </w:t>
      </w:r>
      <w:r w:rsidR="008605B0">
        <w:rPr>
          <w:rFonts w:ascii="Times New Roman" w:hAnsi="Times New Roman"/>
          <w:sz w:val="28"/>
          <w:szCs w:val="28"/>
          <w:lang w:val="en-US"/>
        </w:rPr>
        <w:t xml:space="preserve">the </w:t>
      </w:r>
      <w:r w:rsidRPr="006C2CC2">
        <w:rPr>
          <w:rFonts w:ascii="Times New Roman" w:hAnsi="Times New Roman"/>
          <w:sz w:val="28"/>
          <w:szCs w:val="28"/>
          <w:lang w:val="en-US"/>
        </w:rPr>
        <w:t>calculation and granting of the alimony in Austria, France, Germany</w:t>
      </w:r>
      <w:r w:rsidR="008605B0">
        <w:rPr>
          <w:rFonts w:ascii="Times New Roman" w:hAnsi="Times New Roman"/>
          <w:sz w:val="28"/>
          <w:szCs w:val="28"/>
          <w:lang w:val="en-US"/>
        </w:rPr>
        <w:t>,</w:t>
      </w:r>
      <w:r w:rsidRPr="006C2CC2">
        <w:rPr>
          <w:rFonts w:ascii="Times New Roman" w:hAnsi="Times New Roman"/>
          <w:sz w:val="28"/>
          <w:szCs w:val="28"/>
          <w:lang w:val="en-US"/>
        </w:rPr>
        <w:t xml:space="preserve"> and Sweden, while in Denmark, Norway and Gr</w:t>
      </w:r>
      <w:r w:rsidR="002A71E0">
        <w:rPr>
          <w:rFonts w:ascii="Times New Roman" w:hAnsi="Times New Roman"/>
          <w:sz w:val="28"/>
          <w:szCs w:val="28"/>
          <w:lang w:val="en-US"/>
        </w:rPr>
        <w:t>e</w:t>
      </w:r>
      <w:r w:rsidRPr="006C2CC2">
        <w:rPr>
          <w:rFonts w:ascii="Times New Roman" w:hAnsi="Times New Roman"/>
          <w:sz w:val="28"/>
          <w:szCs w:val="28"/>
          <w:lang w:val="en-US"/>
        </w:rPr>
        <w:t xml:space="preserve">at Britain such obligation was </w:t>
      </w:r>
      <w:r w:rsidR="002A71E0" w:rsidRPr="006C2CC2">
        <w:rPr>
          <w:rFonts w:ascii="Times New Roman" w:hAnsi="Times New Roman"/>
          <w:sz w:val="28"/>
          <w:szCs w:val="28"/>
          <w:lang w:val="en-US"/>
        </w:rPr>
        <w:t>laid</w:t>
      </w:r>
      <w:r w:rsidRPr="006C2CC2">
        <w:rPr>
          <w:rFonts w:ascii="Times New Roman" w:hAnsi="Times New Roman"/>
          <w:sz w:val="28"/>
          <w:szCs w:val="28"/>
          <w:lang w:val="en-US"/>
        </w:rPr>
        <w:t xml:space="preserve"> on the state agencies on the child </w:t>
      </w:r>
      <w:r w:rsidRPr="006C2CC2">
        <w:rPr>
          <w:rFonts w:ascii="Times New Roman" w:hAnsi="Times New Roman"/>
          <w:sz w:val="28"/>
          <w:szCs w:val="28"/>
          <w:shd w:val="clear" w:color="auto" w:fill="FFFFFF"/>
          <w:lang w:val="en-US"/>
        </w:rPr>
        <w:t>maintenance</w:t>
      </w:r>
      <w:r w:rsidRPr="006C2CC2">
        <w:rPr>
          <w:rFonts w:ascii="Times New Roman" w:hAnsi="Times New Roman"/>
          <w:sz w:val="28"/>
          <w:szCs w:val="28"/>
          <w:lang w:val="en-US"/>
        </w:rPr>
        <w:t>.</w:t>
      </w:r>
    </w:p>
    <w:p w:rsidR="000934DA" w:rsidRPr="006C2CC2" w:rsidRDefault="000934DA" w:rsidP="006C2CC2">
      <w:pPr>
        <w:tabs>
          <w:tab w:val="left" w:pos="567"/>
        </w:tabs>
        <w:spacing w:after="0" w:line="360" w:lineRule="auto"/>
        <w:ind w:firstLine="709"/>
        <w:jc w:val="both"/>
        <w:rPr>
          <w:rFonts w:ascii="Times New Roman" w:hAnsi="Times New Roman"/>
          <w:sz w:val="28"/>
          <w:szCs w:val="28"/>
          <w:lang w:val="en-US"/>
        </w:rPr>
      </w:pPr>
      <w:r w:rsidRPr="006C2CC2">
        <w:rPr>
          <w:rFonts w:ascii="Times New Roman" w:hAnsi="Times New Roman"/>
          <w:sz w:val="28"/>
          <w:szCs w:val="28"/>
          <w:lang w:val="en-US"/>
        </w:rPr>
        <w:t xml:space="preserve">The rules for determining the alimentary obligations of parents vary considerably, some systems have strict rules, others – unofficial recommendations and instructions. The Member States of the </w:t>
      </w:r>
      <w:r w:rsidR="002A71E0" w:rsidRPr="006C2CC2">
        <w:rPr>
          <w:rFonts w:ascii="Times New Roman" w:hAnsi="Times New Roman"/>
          <w:bCs/>
          <w:sz w:val="28"/>
          <w:szCs w:val="28"/>
          <w:shd w:val="clear" w:color="auto" w:fill="FFFFFF"/>
          <w:lang w:val="en-US"/>
        </w:rPr>
        <w:t>Organization</w:t>
      </w:r>
      <w:r w:rsidRPr="006C2CC2">
        <w:rPr>
          <w:rFonts w:ascii="Times New Roman" w:hAnsi="Times New Roman"/>
          <w:bCs/>
          <w:sz w:val="28"/>
          <w:szCs w:val="28"/>
          <w:shd w:val="clear" w:color="auto" w:fill="FFFFFF"/>
          <w:lang w:val="en-US"/>
        </w:rPr>
        <w:t xml:space="preserve"> for Economic Co</w:t>
      </w:r>
      <w:r w:rsidR="00C33D84">
        <w:rPr>
          <w:rFonts w:ascii="Times New Roman" w:hAnsi="Times New Roman"/>
          <w:bCs/>
          <w:sz w:val="28"/>
          <w:szCs w:val="28"/>
          <w:shd w:val="clear" w:color="auto" w:fill="FFFFFF"/>
          <w:lang w:val="en-US"/>
        </w:rPr>
        <w:t>-</w:t>
      </w:r>
      <w:r w:rsidRPr="006C2CC2">
        <w:rPr>
          <w:rFonts w:ascii="Times New Roman" w:hAnsi="Times New Roman"/>
          <w:bCs/>
          <w:sz w:val="28"/>
          <w:szCs w:val="28"/>
          <w:shd w:val="clear" w:color="auto" w:fill="FFFFFF"/>
          <w:lang w:val="en-US"/>
        </w:rPr>
        <w:t>operation and Development</w:t>
      </w:r>
      <w:r w:rsidRPr="006C2CC2">
        <w:rPr>
          <w:rStyle w:val="apple-converted-space"/>
          <w:rFonts w:ascii="Times New Roman" w:hAnsi="Times New Roman"/>
          <w:sz w:val="28"/>
          <w:szCs w:val="28"/>
          <w:shd w:val="clear" w:color="auto" w:fill="FFFFFF"/>
          <w:lang w:val="en-US"/>
        </w:rPr>
        <w:t xml:space="preserve"> </w:t>
      </w:r>
      <w:r w:rsidRPr="006C2CC2">
        <w:rPr>
          <w:rFonts w:ascii="Times New Roman" w:hAnsi="Times New Roman"/>
          <w:sz w:val="28"/>
          <w:szCs w:val="28"/>
          <w:shd w:val="clear" w:color="auto" w:fill="FFFFFF"/>
          <w:lang w:val="en-US"/>
        </w:rPr>
        <w:t>(</w:t>
      </w:r>
      <w:r w:rsidRPr="006C2CC2">
        <w:rPr>
          <w:rFonts w:ascii="Times New Roman" w:hAnsi="Times New Roman"/>
          <w:bCs/>
          <w:sz w:val="28"/>
          <w:szCs w:val="28"/>
          <w:shd w:val="clear" w:color="auto" w:fill="FFFFFF"/>
          <w:lang w:val="en-US"/>
        </w:rPr>
        <w:t>OECD</w:t>
      </w:r>
      <w:r w:rsidRPr="006C2CC2">
        <w:rPr>
          <w:rFonts w:ascii="Times New Roman" w:hAnsi="Times New Roman"/>
          <w:sz w:val="28"/>
          <w:szCs w:val="28"/>
          <w:shd w:val="clear" w:color="auto" w:fill="FFFFFF"/>
          <w:lang w:val="en-US"/>
        </w:rPr>
        <w:t>)</w:t>
      </w:r>
      <w:r w:rsidRPr="006C2CC2">
        <w:rPr>
          <w:rFonts w:ascii="Times New Roman" w:hAnsi="Times New Roman"/>
          <w:sz w:val="28"/>
          <w:szCs w:val="28"/>
          <w:lang w:val="en-US"/>
        </w:rPr>
        <w:t xml:space="preserve"> with a system of agencies use strict mathematical formulas to calculate the alimony for the child. In general, the appropriate </w:t>
      </w:r>
      <w:r w:rsidRPr="006C2CC2">
        <w:rPr>
          <w:rFonts w:ascii="Times New Roman" w:hAnsi="Times New Roman"/>
          <w:sz w:val="28"/>
          <w:szCs w:val="28"/>
          <w:shd w:val="clear" w:color="auto" w:fill="FFFFFF"/>
          <w:lang w:val="en-US"/>
        </w:rPr>
        <w:t>maintenance</w:t>
      </w:r>
      <w:r w:rsidRPr="006C2CC2">
        <w:rPr>
          <w:rFonts w:ascii="Times New Roman" w:hAnsi="Times New Roman"/>
          <w:sz w:val="28"/>
          <w:szCs w:val="28"/>
          <w:lang w:val="en-US"/>
        </w:rPr>
        <w:t xml:space="preserve"> rate depends on the following factors: the financial status of</w:t>
      </w:r>
      <w:r w:rsidR="000C3A3E">
        <w:rPr>
          <w:rFonts w:ascii="Times New Roman" w:hAnsi="Times New Roman"/>
          <w:sz w:val="28"/>
          <w:szCs w:val="28"/>
          <w:lang w:val="en-US"/>
        </w:rPr>
        <w:t xml:space="preserve"> a</w:t>
      </w:r>
      <w:r w:rsidRPr="006C2CC2">
        <w:rPr>
          <w:rFonts w:ascii="Times New Roman" w:hAnsi="Times New Roman"/>
          <w:sz w:val="28"/>
          <w:szCs w:val="28"/>
          <w:lang w:val="en-US"/>
        </w:rPr>
        <w:t xml:space="preserve"> creditor </w:t>
      </w:r>
      <w:r w:rsidRPr="006C2CC2">
        <w:rPr>
          <w:rFonts w:ascii="Times New Roman" w:hAnsi="Times New Roman"/>
          <w:sz w:val="28"/>
          <w:szCs w:val="28"/>
          <w:lang w:val="en-US"/>
        </w:rPr>
        <w:lastRenderedPageBreak/>
        <w:t>and debtor, presence of obligation to maintain other children or another spouses (former spouses), guardianship arrangements (division of the time to contact with child and perform the care duties), needs and interests of the child.</w:t>
      </w:r>
    </w:p>
    <w:p w:rsidR="000934DA" w:rsidRPr="006C2CC2" w:rsidRDefault="000934DA" w:rsidP="006C2CC2">
      <w:pPr>
        <w:tabs>
          <w:tab w:val="left" w:pos="567"/>
        </w:tabs>
        <w:spacing w:after="0" w:line="360" w:lineRule="auto"/>
        <w:ind w:firstLine="709"/>
        <w:jc w:val="both"/>
        <w:rPr>
          <w:rFonts w:ascii="Times New Roman" w:hAnsi="Times New Roman"/>
          <w:sz w:val="28"/>
          <w:szCs w:val="28"/>
          <w:lang w:val="en-US"/>
        </w:rPr>
      </w:pPr>
      <w:r w:rsidRPr="006C2CC2">
        <w:rPr>
          <w:rFonts w:ascii="Times New Roman" w:hAnsi="Times New Roman"/>
          <w:sz w:val="28"/>
          <w:szCs w:val="28"/>
          <w:lang w:val="en-US"/>
        </w:rPr>
        <w:t xml:space="preserve">Often the child </w:t>
      </w:r>
      <w:r w:rsidRPr="006C2CC2">
        <w:rPr>
          <w:rFonts w:ascii="Times New Roman" w:hAnsi="Times New Roman"/>
          <w:sz w:val="28"/>
          <w:szCs w:val="28"/>
          <w:shd w:val="clear" w:color="auto" w:fill="FFFFFF"/>
          <w:lang w:val="en-US"/>
        </w:rPr>
        <w:t>maintenance</w:t>
      </w:r>
      <w:r w:rsidRPr="006C2CC2">
        <w:rPr>
          <w:rFonts w:ascii="Times New Roman" w:hAnsi="Times New Roman"/>
          <w:sz w:val="28"/>
          <w:szCs w:val="28"/>
          <w:lang w:val="en-US"/>
        </w:rPr>
        <w:t xml:space="preserve"> obligation terminates when such child reaches majority. This period can be extended until the dependent completes the full-time study (Ireland, Poland, </w:t>
      </w:r>
      <w:r w:rsidR="002A71E0">
        <w:rPr>
          <w:rFonts w:ascii="Times New Roman" w:hAnsi="Times New Roman"/>
          <w:sz w:val="28"/>
          <w:szCs w:val="28"/>
          <w:lang w:val="en-US"/>
        </w:rPr>
        <w:t xml:space="preserve">and </w:t>
      </w:r>
      <w:r w:rsidRPr="006C2CC2">
        <w:rPr>
          <w:rFonts w:ascii="Times New Roman" w:hAnsi="Times New Roman"/>
          <w:sz w:val="28"/>
          <w:szCs w:val="28"/>
          <w:lang w:val="en-US"/>
        </w:rPr>
        <w:t xml:space="preserve">Great Britain) or until he/she discontinues </w:t>
      </w:r>
      <w:r w:rsidR="000C3A3E" w:rsidRPr="006C2CC2">
        <w:rPr>
          <w:rFonts w:ascii="Times New Roman" w:hAnsi="Times New Roman"/>
          <w:sz w:val="28"/>
          <w:szCs w:val="28"/>
          <w:lang w:val="en-US"/>
        </w:rPr>
        <w:t>being</w:t>
      </w:r>
      <w:r w:rsidRPr="006C2CC2">
        <w:rPr>
          <w:rFonts w:ascii="Times New Roman" w:hAnsi="Times New Roman"/>
          <w:sz w:val="28"/>
          <w:szCs w:val="28"/>
          <w:lang w:val="en-US"/>
        </w:rPr>
        <w:t xml:space="preserve"> financially dependent on his/her parents (Czech Republic).</w:t>
      </w:r>
    </w:p>
    <w:p w:rsidR="000934DA" w:rsidRPr="006C2CC2" w:rsidRDefault="000934DA" w:rsidP="006C2CC2">
      <w:pPr>
        <w:tabs>
          <w:tab w:val="left" w:pos="567"/>
        </w:tabs>
        <w:spacing w:after="0" w:line="360" w:lineRule="auto"/>
        <w:ind w:firstLine="709"/>
        <w:jc w:val="both"/>
        <w:rPr>
          <w:rFonts w:ascii="Times New Roman" w:hAnsi="Times New Roman"/>
          <w:sz w:val="28"/>
          <w:szCs w:val="28"/>
          <w:lang w:val="en-US"/>
        </w:rPr>
      </w:pPr>
      <w:r w:rsidRPr="006C2CC2">
        <w:rPr>
          <w:rFonts w:ascii="Times New Roman" w:hAnsi="Times New Roman"/>
          <w:b/>
          <w:sz w:val="28"/>
          <w:szCs w:val="28"/>
          <w:lang w:val="en-US"/>
        </w:rPr>
        <w:t xml:space="preserve">The EU </w:t>
      </w:r>
      <w:r w:rsidR="00FF0CAD">
        <w:rPr>
          <w:rFonts w:ascii="Times New Roman" w:hAnsi="Times New Roman"/>
          <w:b/>
          <w:sz w:val="28"/>
          <w:szCs w:val="28"/>
          <w:lang w:val="en-US"/>
        </w:rPr>
        <w:t>acquis</w:t>
      </w:r>
      <w:r w:rsidR="00FF0CAD" w:rsidRPr="006C2CC2">
        <w:rPr>
          <w:rFonts w:ascii="Times New Roman" w:hAnsi="Times New Roman"/>
          <w:b/>
          <w:sz w:val="28"/>
          <w:szCs w:val="28"/>
          <w:lang w:val="en-US"/>
        </w:rPr>
        <w:t xml:space="preserve"> </w:t>
      </w:r>
      <w:r w:rsidRPr="006C2CC2">
        <w:rPr>
          <w:rFonts w:ascii="Times New Roman" w:hAnsi="Times New Roman"/>
          <w:b/>
          <w:sz w:val="28"/>
          <w:szCs w:val="28"/>
          <w:lang w:val="en-US"/>
        </w:rPr>
        <w:t>on the Paternal Responsibility</w:t>
      </w:r>
      <w:r w:rsidR="00D51137" w:rsidRPr="006C2CC2">
        <w:rPr>
          <w:rFonts w:ascii="Times New Roman" w:hAnsi="Times New Roman"/>
          <w:b/>
          <w:sz w:val="28"/>
          <w:szCs w:val="28"/>
          <w:lang w:val="en-US"/>
        </w:rPr>
        <w:t xml:space="preserve">. </w:t>
      </w:r>
      <w:r w:rsidRPr="006C2CC2">
        <w:rPr>
          <w:rFonts w:ascii="Times New Roman" w:hAnsi="Times New Roman"/>
          <w:sz w:val="28"/>
          <w:szCs w:val="28"/>
          <w:lang w:val="en-US"/>
        </w:rPr>
        <w:t>In the most countries</w:t>
      </w:r>
      <w:r w:rsidR="00FF0CAD">
        <w:rPr>
          <w:rFonts w:ascii="Times New Roman" w:hAnsi="Times New Roman"/>
          <w:sz w:val="28"/>
          <w:szCs w:val="28"/>
          <w:lang w:val="en-US"/>
        </w:rPr>
        <w:t>,</w:t>
      </w:r>
      <w:r w:rsidRPr="006C2CC2">
        <w:rPr>
          <w:rFonts w:ascii="Times New Roman" w:hAnsi="Times New Roman"/>
          <w:sz w:val="28"/>
          <w:szCs w:val="28"/>
          <w:lang w:val="en-US"/>
        </w:rPr>
        <w:t xml:space="preserve"> the procedure of determination of the formal arrangement on the </w:t>
      </w:r>
      <w:r w:rsidRPr="006C2CC2">
        <w:rPr>
          <w:rFonts w:ascii="Times New Roman" w:hAnsi="Times New Roman"/>
          <w:sz w:val="28"/>
          <w:szCs w:val="28"/>
          <w:shd w:val="clear" w:color="auto" w:fill="FFFFFF"/>
          <w:lang w:val="en-US"/>
        </w:rPr>
        <w:t>maintenance</w:t>
      </w:r>
      <w:r w:rsidRPr="006C2CC2">
        <w:rPr>
          <w:rFonts w:ascii="Times New Roman" w:hAnsi="Times New Roman"/>
          <w:sz w:val="28"/>
          <w:szCs w:val="28"/>
          <w:lang w:val="en-US"/>
        </w:rPr>
        <w:t xml:space="preserve"> of children born out of wedlock and children of the divorced parents is the same. Thus, under </w:t>
      </w:r>
      <w:r w:rsidRPr="006C2CC2">
        <w:rPr>
          <w:rFonts w:ascii="Times New Roman" w:hAnsi="Times New Roman"/>
          <w:i/>
          <w:sz w:val="28"/>
          <w:szCs w:val="28"/>
          <w:lang w:val="en-US"/>
        </w:rPr>
        <w:t xml:space="preserve">the Law on the Paternal Responsibility (1995) </w:t>
      </w:r>
      <w:r w:rsidRPr="006C2CC2">
        <w:rPr>
          <w:rFonts w:ascii="Times New Roman" w:hAnsi="Times New Roman"/>
          <w:sz w:val="28"/>
          <w:szCs w:val="28"/>
          <w:lang w:val="en-US"/>
        </w:rPr>
        <w:t>the concept of joint paternal authority was introduce</w:t>
      </w:r>
      <w:r w:rsidR="00FF0CAD">
        <w:rPr>
          <w:rFonts w:ascii="Times New Roman" w:hAnsi="Times New Roman"/>
          <w:sz w:val="28"/>
          <w:szCs w:val="28"/>
          <w:lang w:val="en-US"/>
        </w:rPr>
        <w:t>d</w:t>
      </w:r>
      <w:r w:rsidRPr="006C2CC2">
        <w:rPr>
          <w:rFonts w:ascii="Times New Roman" w:hAnsi="Times New Roman"/>
          <w:sz w:val="28"/>
          <w:szCs w:val="28"/>
          <w:lang w:val="en-US"/>
        </w:rPr>
        <w:t xml:space="preserve"> to the Belgian legislation, under which the child </w:t>
      </w:r>
      <w:r w:rsidRPr="006C2CC2">
        <w:rPr>
          <w:rFonts w:ascii="Times New Roman" w:hAnsi="Times New Roman"/>
          <w:sz w:val="28"/>
          <w:szCs w:val="28"/>
          <w:shd w:val="clear" w:color="auto" w:fill="FFFFFF"/>
          <w:lang w:val="en-US"/>
        </w:rPr>
        <w:t>maintenance</w:t>
      </w:r>
      <w:r w:rsidRPr="006C2CC2">
        <w:rPr>
          <w:rFonts w:ascii="Times New Roman" w:hAnsi="Times New Roman"/>
          <w:sz w:val="28"/>
          <w:szCs w:val="28"/>
          <w:lang w:val="en-US"/>
        </w:rPr>
        <w:t xml:space="preserve"> is made jointly by the both parents within their financial capabilities in spite of such parents are married or not, living together or separately.</w:t>
      </w:r>
    </w:p>
    <w:p w:rsidR="000934DA" w:rsidRPr="006C2CC2" w:rsidRDefault="000934DA" w:rsidP="006C2CC2">
      <w:pPr>
        <w:tabs>
          <w:tab w:val="left" w:pos="567"/>
        </w:tabs>
        <w:spacing w:after="0" w:line="360" w:lineRule="auto"/>
        <w:ind w:firstLine="709"/>
        <w:jc w:val="both"/>
        <w:rPr>
          <w:rFonts w:ascii="Times New Roman" w:hAnsi="Times New Roman"/>
          <w:sz w:val="28"/>
          <w:szCs w:val="28"/>
          <w:lang w:val="en-US"/>
        </w:rPr>
      </w:pPr>
      <w:r w:rsidRPr="006C2CC2">
        <w:rPr>
          <w:rFonts w:ascii="Times New Roman" w:hAnsi="Times New Roman"/>
          <w:sz w:val="28"/>
          <w:szCs w:val="28"/>
          <w:lang w:val="en-US"/>
        </w:rPr>
        <w:t xml:space="preserve">The United Kingdom of Great Britain and Northern Ireland in the </w:t>
      </w:r>
      <w:r w:rsidRPr="006C2CC2">
        <w:rPr>
          <w:rFonts w:ascii="Times New Roman" w:hAnsi="Times New Roman"/>
          <w:i/>
          <w:sz w:val="28"/>
          <w:szCs w:val="28"/>
          <w:lang w:val="en-US"/>
        </w:rPr>
        <w:t xml:space="preserve">Child Support Act (1995) </w:t>
      </w:r>
      <w:r w:rsidRPr="006C2CC2">
        <w:rPr>
          <w:rFonts w:ascii="Times New Roman" w:hAnsi="Times New Roman"/>
          <w:sz w:val="28"/>
          <w:szCs w:val="28"/>
          <w:lang w:val="en-US"/>
        </w:rPr>
        <w:t xml:space="preserve">defined the obligatory conditions to perform the </w:t>
      </w:r>
      <w:r w:rsidRPr="006C2CC2">
        <w:rPr>
          <w:rFonts w:ascii="Times New Roman" w:eastAsia="Times New Roman" w:hAnsi="Times New Roman"/>
          <w:sz w:val="28"/>
          <w:szCs w:val="28"/>
          <w:lang w:val="en-US" w:eastAsia="uk-UA"/>
        </w:rPr>
        <w:t>maintenance, in particular</w:t>
      </w:r>
      <w:r w:rsidRPr="006C2CC2">
        <w:rPr>
          <w:rFonts w:ascii="Times New Roman" w:hAnsi="Times New Roman"/>
          <w:sz w:val="28"/>
          <w:szCs w:val="28"/>
          <w:lang w:val="en-US"/>
        </w:rPr>
        <w:t xml:space="preserve">: 1) parents are responsible for </w:t>
      </w:r>
      <w:r w:rsidRPr="006C2CC2">
        <w:rPr>
          <w:rFonts w:ascii="Times New Roman" w:eastAsia="Times New Roman" w:hAnsi="Times New Roman"/>
          <w:sz w:val="28"/>
          <w:szCs w:val="28"/>
          <w:lang w:val="en-US" w:eastAsia="uk-UA"/>
        </w:rPr>
        <w:t>maintenance</w:t>
      </w:r>
      <w:r w:rsidRPr="006C2CC2">
        <w:rPr>
          <w:rFonts w:ascii="Times New Roman" w:hAnsi="Times New Roman"/>
          <w:sz w:val="28"/>
          <w:szCs w:val="28"/>
          <w:lang w:val="en-US"/>
        </w:rPr>
        <w:t xml:space="preserve"> of their children in any circumstances; 2) if the father (mother) has more than one child, he/she is obliged to maintain all children equally and without prejudice to the principle of equality of such </w:t>
      </w:r>
      <w:r w:rsidRPr="006C2CC2">
        <w:rPr>
          <w:rFonts w:ascii="Times New Roman" w:eastAsia="Times New Roman" w:hAnsi="Times New Roman"/>
          <w:sz w:val="28"/>
          <w:szCs w:val="28"/>
          <w:lang w:val="en-US" w:eastAsia="uk-UA"/>
        </w:rPr>
        <w:t>maintenance</w:t>
      </w:r>
      <w:r w:rsidRPr="006C2CC2">
        <w:rPr>
          <w:rFonts w:ascii="Times New Roman" w:hAnsi="Times New Roman"/>
          <w:sz w:val="28"/>
          <w:szCs w:val="28"/>
          <w:lang w:val="en-US"/>
        </w:rPr>
        <w:t xml:space="preserve"> [3].</w:t>
      </w:r>
    </w:p>
    <w:p w:rsidR="000934DA" w:rsidRPr="006C2CC2" w:rsidRDefault="000934DA" w:rsidP="006C2CC2">
      <w:pPr>
        <w:tabs>
          <w:tab w:val="left" w:pos="567"/>
        </w:tabs>
        <w:spacing w:after="0" w:line="360" w:lineRule="auto"/>
        <w:ind w:firstLine="709"/>
        <w:jc w:val="both"/>
        <w:rPr>
          <w:rFonts w:ascii="Times New Roman" w:hAnsi="Times New Roman"/>
          <w:sz w:val="28"/>
          <w:szCs w:val="28"/>
          <w:lang w:val="en-US"/>
        </w:rPr>
      </w:pPr>
      <w:r w:rsidRPr="006C2CC2">
        <w:rPr>
          <w:rFonts w:ascii="Times New Roman" w:hAnsi="Times New Roman"/>
          <w:sz w:val="28"/>
          <w:szCs w:val="28"/>
          <w:lang w:val="en-US"/>
        </w:rPr>
        <w:t>The Italian legislation imposes on parents the obligation to maintain and educate their succession taking into consideration the abilities, talents</w:t>
      </w:r>
      <w:r w:rsidR="00FF0CAD">
        <w:rPr>
          <w:rFonts w:ascii="Times New Roman" w:hAnsi="Times New Roman"/>
          <w:sz w:val="28"/>
          <w:szCs w:val="28"/>
          <w:lang w:val="en-US"/>
        </w:rPr>
        <w:t>,</w:t>
      </w:r>
      <w:r w:rsidRPr="006C2CC2">
        <w:rPr>
          <w:rFonts w:ascii="Times New Roman" w:hAnsi="Times New Roman"/>
          <w:sz w:val="28"/>
          <w:szCs w:val="28"/>
          <w:lang w:val="en-US"/>
        </w:rPr>
        <w:t xml:space="preserve"> and constitutional bias of the children. The court practice of Italy indicates that “moral and emotional” damages incurred by the child in the result of the </w:t>
      </w:r>
      <w:r w:rsidRPr="006C2CC2">
        <w:rPr>
          <w:rFonts w:ascii="Times New Roman" w:eastAsia="Times New Roman" w:hAnsi="Times New Roman"/>
          <w:sz w:val="28"/>
          <w:szCs w:val="28"/>
          <w:lang w:val="en-US" w:eastAsia="uk-UA"/>
        </w:rPr>
        <w:t>maintenance</w:t>
      </w:r>
      <w:r w:rsidRPr="006C2CC2">
        <w:rPr>
          <w:rFonts w:ascii="Times New Roman" w:hAnsi="Times New Roman"/>
          <w:sz w:val="28"/>
          <w:szCs w:val="28"/>
          <w:lang w:val="en-US"/>
        </w:rPr>
        <w:t xml:space="preserve"> mi</w:t>
      </w:r>
      <w:r w:rsidR="00FF0CAD">
        <w:rPr>
          <w:rFonts w:ascii="Times New Roman" w:hAnsi="Times New Roman"/>
          <w:sz w:val="28"/>
          <w:szCs w:val="28"/>
          <w:lang w:val="en-US"/>
        </w:rPr>
        <w:t>s</w:t>
      </w:r>
      <w:r w:rsidRPr="006C2CC2">
        <w:rPr>
          <w:rFonts w:ascii="Times New Roman" w:hAnsi="Times New Roman"/>
          <w:sz w:val="28"/>
          <w:szCs w:val="28"/>
          <w:lang w:val="en-US"/>
        </w:rPr>
        <w:t>erableness could be additionally collected from the unfair father. Also</w:t>
      </w:r>
      <w:r w:rsidR="00FF0CAD">
        <w:rPr>
          <w:rFonts w:ascii="Times New Roman" w:hAnsi="Times New Roman"/>
          <w:sz w:val="28"/>
          <w:szCs w:val="28"/>
          <w:lang w:val="en-US"/>
        </w:rPr>
        <w:t>,</w:t>
      </w:r>
      <w:r w:rsidRPr="006C2CC2">
        <w:rPr>
          <w:rFonts w:ascii="Times New Roman" w:hAnsi="Times New Roman"/>
          <w:sz w:val="28"/>
          <w:szCs w:val="28"/>
          <w:lang w:val="en-US"/>
        </w:rPr>
        <w:t xml:space="preserve"> parents are obliged to maintain the children who reached majority but have not received the proper economic independence for reasons beyond their control [4, p. 227-229].</w:t>
      </w:r>
    </w:p>
    <w:p w:rsidR="000934DA" w:rsidRPr="006C2CC2" w:rsidRDefault="000934DA" w:rsidP="006C2CC2">
      <w:pPr>
        <w:tabs>
          <w:tab w:val="left" w:pos="567"/>
        </w:tabs>
        <w:spacing w:after="0" w:line="360" w:lineRule="auto"/>
        <w:ind w:firstLine="709"/>
        <w:jc w:val="both"/>
        <w:rPr>
          <w:rFonts w:ascii="Times New Roman" w:hAnsi="Times New Roman"/>
          <w:sz w:val="28"/>
          <w:szCs w:val="28"/>
          <w:lang w:val="en-US"/>
        </w:rPr>
      </w:pPr>
      <w:r w:rsidRPr="006C2CC2">
        <w:rPr>
          <w:rFonts w:ascii="Times New Roman" w:hAnsi="Times New Roman"/>
          <w:sz w:val="28"/>
          <w:szCs w:val="28"/>
          <w:lang w:val="en-US"/>
        </w:rPr>
        <w:t>In Poland</w:t>
      </w:r>
      <w:r w:rsidR="00FF0CAD">
        <w:rPr>
          <w:rFonts w:ascii="Times New Roman" w:hAnsi="Times New Roman"/>
          <w:sz w:val="28"/>
          <w:szCs w:val="28"/>
          <w:lang w:val="en-US"/>
        </w:rPr>
        <w:t>,</w:t>
      </w:r>
      <w:r w:rsidRPr="006C2CC2">
        <w:rPr>
          <w:rFonts w:ascii="Times New Roman" w:hAnsi="Times New Roman"/>
          <w:sz w:val="28"/>
          <w:szCs w:val="28"/>
          <w:lang w:val="en-US"/>
        </w:rPr>
        <w:t xml:space="preserve"> the parents are obliged to maintain their children and give them money for upbringing if it is necessary. The amount of the alimony payments </w:t>
      </w:r>
      <w:r w:rsidRPr="006C2CC2">
        <w:rPr>
          <w:rFonts w:ascii="Times New Roman" w:hAnsi="Times New Roman"/>
          <w:sz w:val="28"/>
          <w:szCs w:val="28"/>
          <w:lang w:val="en-US"/>
        </w:rPr>
        <w:lastRenderedPageBreak/>
        <w:t>depends on the reasonable needs of the child, as well as the debtor’s opportunity to earn money and his/her property status.</w:t>
      </w:r>
    </w:p>
    <w:p w:rsidR="000934DA" w:rsidRPr="006C2CC2" w:rsidRDefault="000934DA" w:rsidP="006C2CC2">
      <w:pPr>
        <w:tabs>
          <w:tab w:val="left" w:pos="567"/>
        </w:tabs>
        <w:spacing w:after="0" w:line="360" w:lineRule="auto"/>
        <w:ind w:firstLine="709"/>
        <w:jc w:val="both"/>
        <w:rPr>
          <w:rFonts w:ascii="Times New Roman" w:hAnsi="Times New Roman"/>
          <w:sz w:val="28"/>
          <w:szCs w:val="28"/>
          <w:lang w:val="en-US"/>
        </w:rPr>
      </w:pPr>
      <w:r w:rsidRPr="006C2CC2">
        <w:rPr>
          <w:rFonts w:ascii="Times New Roman" w:hAnsi="Times New Roman"/>
          <w:sz w:val="28"/>
          <w:szCs w:val="28"/>
          <w:lang w:val="en-US"/>
        </w:rPr>
        <w:t>The Serbian law on marriage and family determines the alimony amount for each child as a percentage of the parents’ earnings and it cannot be less than 7% and more than 22% of the average parents’ earnings (Article 1 of the Changes and Amendments to the Law on Marriage and Family Relations dated May 5</w:t>
      </w:r>
      <w:r w:rsidRPr="006C2CC2">
        <w:rPr>
          <w:rFonts w:ascii="Times New Roman" w:hAnsi="Times New Roman"/>
          <w:sz w:val="28"/>
          <w:szCs w:val="28"/>
          <w:vertAlign w:val="superscript"/>
          <w:lang w:val="en-US"/>
        </w:rPr>
        <w:t>th</w:t>
      </w:r>
      <w:r w:rsidRPr="006C2CC2">
        <w:rPr>
          <w:rFonts w:ascii="Times New Roman" w:hAnsi="Times New Roman"/>
          <w:sz w:val="28"/>
          <w:szCs w:val="28"/>
          <w:lang w:val="en-US"/>
        </w:rPr>
        <w:t>, 2001). Taking into consideration parents’ financial resources, they should maintain their children until they reach 26 years old if such children continue to study under the valid reasons [4, p. 233].</w:t>
      </w:r>
    </w:p>
    <w:p w:rsidR="000934DA" w:rsidRPr="006C2CC2" w:rsidRDefault="000934DA" w:rsidP="006C2CC2">
      <w:pPr>
        <w:tabs>
          <w:tab w:val="left" w:pos="567"/>
        </w:tabs>
        <w:spacing w:after="0" w:line="360" w:lineRule="auto"/>
        <w:ind w:firstLine="709"/>
        <w:jc w:val="both"/>
        <w:rPr>
          <w:rFonts w:ascii="Times New Roman" w:hAnsi="Times New Roman"/>
          <w:sz w:val="28"/>
          <w:szCs w:val="28"/>
          <w:lang w:val="en-US"/>
        </w:rPr>
      </w:pPr>
      <w:r w:rsidRPr="006C2CC2">
        <w:rPr>
          <w:rFonts w:ascii="Times New Roman" w:hAnsi="Times New Roman"/>
          <w:sz w:val="28"/>
          <w:szCs w:val="28"/>
          <w:lang w:val="en-US"/>
        </w:rPr>
        <w:t xml:space="preserve">In Czech Republic the legislator requires both parents to maintain their own children “until they will be able to maintain themselves” without any reference to the concrete age. During calculation of the </w:t>
      </w:r>
      <w:r w:rsidRPr="006C2CC2">
        <w:rPr>
          <w:rFonts w:ascii="Times New Roman" w:eastAsia="Times New Roman" w:hAnsi="Times New Roman"/>
          <w:sz w:val="28"/>
          <w:szCs w:val="28"/>
          <w:lang w:val="en-US" w:eastAsia="uk-UA"/>
        </w:rPr>
        <w:t>maintenance</w:t>
      </w:r>
      <w:r w:rsidRPr="006C2CC2">
        <w:rPr>
          <w:rFonts w:ascii="Times New Roman" w:hAnsi="Times New Roman"/>
          <w:sz w:val="28"/>
          <w:szCs w:val="28"/>
          <w:lang w:val="en-US"/>
        </w:rPr>
        <w:t xml:space="preserve"> amount there take into account which parent and to what extent personally takes care of the child, and if the parents live together there take into account the degree of participation in housekeeping. The debtor is obliged to prove the court in documentary form a size of his/her income if it is unsteady. Otherwise, while setting the alimony amount the court will proceed from the fact that the debtor’s average income is </w:t>
      </w:r>
      <w:r w:rsidR="00FF0CAD">
        <w:rPr>
          <w:rFonts w:ascii="Times New Roman" w:hAnsi="Times New Roman"/>
          <w:sz w:val="28"/>
          <w:szCs w:val="28"/>
          <w:lang w:val="en-US"/>
        </w:rPr>
        <w:t xml:space="preserve">a </w:t>
      </w:r>
      <w:r w:rsidRPr="006C2CC2">
        <w:rPr>
          <w:rFonts w:ascii="Times New Roman" w:hAnsi="Times New Roman"/>
          <w:sz w:val="28"/>
          <w:szCs w:val="28"/>
          <w:lang w:val="en-US"/>
        </w:rPr>
        <w:t>15-fold amount of the minimum subsistence level recognized as sufficient to pay the alimony and satisfy the debtor’s personal needs [4, p. 240].</w:t>
      </w:r>
    </w:p>
    <w:p w:rsidR="000934DA" w:rsidRPr="006C2CC2" w:rsidRDefault="000934DA" w:rsidP="006C2CC2">
      <w:pPr>
        <w:tabs>
          <w:tab w:val="left" w:pos="567"/>
        </w:tabs>
        <w:spacing w:after="0" w:line="360" w:lineRule="auto"/>
        <w:ind w:firstLine="709"/>
        <w:jc w:val="both"/>
        <w:rPr>
          <w:rFonts w:ascii="Times New Roman" w:hAnsi="Times New Roman"/>
          <w:sz w:val="28"/>
          <w:szCs w:val="28"/>
          <w:lang w:val="en-US"/>
        </w:rPr>
      </w:pPr>
      <w:r w:rsidRPr="006C2CC2">
        <w:rPr>
          <w:rFonts w:ascii="Times New Roman" w:hAnsi="Times New Roman"/>
          <w:b/>
          <w:sz w:val="28"/>
          <w:szCs w:val="28"/>
          <w:lang w:val="en-US"/>
        </w:rPr>
        <w:t xml:space="preserve">The Comparative Aspects of </w:t>
      </w:r>
      <w:r w:rsidR="002A71E0">
        <w:rPr>
          <w:rFonts w:ascii="Times New Roman" w:hAnsi="Times New Roman"/>
          <w:b/>
          <w:sz w:val="28"/>
          <w:szCs w:val="28"/>
          <w:lang w:val="en-US"/>
        </w:rPr>
        <w:t xml:space="preserve">the </w:t>
      </w:r>
      <w:r w:rsidRPr="006C2CC2">
        <w:rPr>
          <w:rFonts w:ascii="Times New Roman" w:hAnsi="Times New Roman"/>
          <w:b/>
          <w:sz w:val="28"/>
          <w:szCs w:val="28"/>
          <w:lang w:val="en-US"/>
        </w:rPr>
        <w:t>Legislation of Some EU Countries</w:t>
      </w:r>
      <w:r w:rsidR="00D51137" w:rsidRPr="006C2CC2">
        <w:rPr>
          <w:rFonts w:ascii="Times New Roman" w:hAnsi="Times New Roman"/>
          <w:b/>
          <w:sz w:val="28"/>
          <w:szCs w:val="28"/>
          <w:lang w:val="en-US"/>
        </w:rPr>
        <w:t xml:space="preserve">. </w:t>
      </w:r>
      <w:r w:rsidRPr="006C2CC2">
        <w:rPr>
          <w:rFonts w:ascii="Times New Roman" w:hAnsi="Times New Roman"/>
          <w:sz w:val="28"/>
          <w:szCs w:val="28"/>
          <w:lang w:val="en-US"/>
        </w:rPr>
        <w:t xml:space="preserve">Taking into consideration the existing division of countries by their belonging to the systems of continental or common law, there is corresponding peculiarity and differences in regulation of performance of the paternal obligation to maintain their children. Let us consider procedure of the </w:t>
      </w:r>
      <w:r w:rsidRPr="006C2CC2">
        <w:rPr>
          <w:rFonts w:ascii="Times New Roman" w:hAnsi="Times New Roman"/>
          <w:sz w:val="28"/>
          <w:szCs w:val="28"/>
          <w:shd w:val="clear" w:color="auto" w:fill="FFFFFF"/>
          <w:lang w:val="en-US"/>
        </w:rPr>
        <w:t>children maintenance</w:t>
      </w:r>
      <w:r w:rsidRPr="006C2CC2">
        <w:rPr>
          <w:rFonts w:ascii="Times New Roman" w:hAnsi="Times New Roman"/>
          <w:sz w:val="28"/>
          <w:szCs w:val="28"/>
          <w:lang w:val="en-US"/>
        </w:rPr>
        <w:t xml:space="preserve"> by the parents under the legislation of such countries as Germany, France</w:t>
      </w:r>
      <w:r w:rsidR="00E006EA">
        <w:rPr>
          <w:rFonts w:ascii="Times New Roman" w:hAnsi="Times New Roman"/>
          <w:sz w:val="28"/>
          <w:szCs w:val="28"/>
          <w:lang w:val="en-US"/>
        </w:rPr>
        <w:t>,</w:t>
      </w:r>
      <w:r w:rsidRPr="006C2CC2">
        <w:rPr>
          <w:rFonts w:ascii="Times New Roman" w:hAnsi="Times New Roman"/>
          <w:sz w:val="28"/>
          <w:szCs w:val="28"/>
          <w:lang w:val="en-US"/>
        </w:rPr>
        <w:t xml:space="preserve"> and Greece.</w:t>
      </w:r>
    </w:p>
    <w:p w:rsidR="000934DA" w:rsidRPr="006C2CC2" w:rsidRDefault="000934DA" w:rsidP="006C2CC2">
      <w:pPr>
        <w:tabs>
          <w:tab w:val="left" w:pos="567"/>
        </w:tabs>
        <w:spacing w:after="0" w:line="360" w:lineRule="auto"/>
        <w:ind w:firstLine="709"/>
        <w:jc w:val="both"/>
        <w:rPr>
          <w:rFonts w:ascii="Times New Roman" w:hAnsi="Times New Roman"/>
          <w:sz w:val="28"/>
          <w:szCs w:val="28"/>
          <w:lang w:val="en-US"/>
        </w:rPr>
      </w:pPr>
      <w:r w:rsidRPr="006C2CC2">
        <w:rPr>
          <w:rFonts w:ascii="Times New Roman" w:hAnsi="Times New Roman"/>
          <w:sz w:val="28"/>
          <w:szCs w:val="28"/>
          <w:lang w:val="en-US"/>
        </w:rPr>
        <w:t xml:space="preserve">In Germany according to Article 1602 of the </w:t>
      </w:r>
      <w:r w:rsidRPr="006C2CC2">
        <w:rPr>
          <w:rFonts w:ascii="Times New Roman" w:hAnsi="Times New Roman"/>
          <w:i/>
          <w:sz w:val="28"/>
          <w:szCs w:val="28"/>
          <w:lang w:val="en-US"/>
        </w:rPr>
        <w:t xml:space="preserve">German Civil Code </w:t>
      </w:r>
      <w:r w:rsidRPr="006C2CC2">
        <w:rPr>
          <w:rFonts w:ascii="Times New Roman" w:hAnsi="Times New Roman"/>
          <w:sz w:val="28"/>
          <w:szCs w:val="28"/>
          <w:lang w:val="en-US"/>
        </w:rPr>
        <w:t xml:space="preserve">(hereinafter – BGB) children under 21 years old who are not married and unable to support themselves independently have the right to be maintained by their parents [5, p. 407]. If the child does not receive any incomes and needs the </w:t>
      </w:r>
      <w:r w:rsidRPr="006C2CC2">
        <w:rPr>
          <w:rFonts w:ascii="Times New Roman" w:hAnsi="Times New Roman"/>
          <w:sz w:val="28"/>
          <w:szCs w:val="28"/>
          <w:shd w:val="clear" w:color="auto" w:fill="FFFFFF"/>
          <w:lang w:val="en-US"/>
        </w:rPr>
        <w:t>maintenance</w:t>
      </w:r>
      <w:r w:rsidRPr="006C2CC2">
        <w:rPr>
          <w:rFonts w:ascii="Times New Roman" w:hAnsi="Times New Roman"/>
          <w:sz w:val="28"/>
          <w:szCs w:val="28"/>
          <w:lang w:val="en-US"/>
        </w:rPr>
        <w:t xml:space="preserve">, their parents </w:t>
      </w:r>
      <w:r w:rsidRPr="006C2CC2">
        <w:rPr>
          <w:rFonts w:ascii="Times New Roman" w:hAnsi="Times New Roman"/>
          <w:sz w:val="28"/>
          <w:szCs w:val="28"/>
          <w:lang w:val="en-US"/>
        </w:rPr>
        <w:lastRenderedPageBreak/>
        <w:t xml:space="preserve">should use all possible resources to maintain themselves and their children [6, p. 3]. At the same time, they are not obliged to maintain their child if their own situation became worse (Part 1, Article 1603 of BGB), but they have to prove this fact by themselves. The alimentary obligation continues to exist even after </w:t>
      </w:r>
      <w:r w:rsidR="00E006EA">
        <w:rPr>
          <w:rFonts w:ascii="Times New Roman" w:hAnsi="Times New Roman"/>
          <w:sz w:val="28"/>
          <w:szCs w:val="28"/>
          <w:lang w:val="en-US"/>
        </w:rPr>
        <w:t xml:space="preserve">the </w:t>
      </w:r>
      <w:r w:rsidRPr="006C2CC2">
        <w:rPr>
          <w:rFonts w:ascii="Times New Roman" w:hAnsi="Times New Roman"/>
          <w:sz w:val="28"/>
          <w:szCs w:val="28"/>
          <w:lang w:val="en-US"/>
        </w:rPr>
        <w:t xml:space="preserve">death of the debtor and it is passed to his/her heirs (if they exist) (Article 1615 of BGB). The essence of the paternal obligation to maintain the </w:t>
      </w:r>
      <w:r w:rsidRPr="006C2CC2">
        <w:rPr>
          <w:rFonts w:ascii="Times New Roman" w:hAnsi="Times New Roman"/>
          <w:sz w:val="28"/>
          <w:szCs w:val="28"/>
          <w:shd w:val="clear" w:color="auto" w:fill="FFFFFF"/>
          <w:lang w:val="en-US"/>
        </w:rPr>
        <w:t xml:space="preserve">children </w:t>
      </w:r>
      <w:r w:rsidRPr="006C2CC2">
        <w:rPr>
          <w:rFonts w:ascii="Times New Roman" w:hAnsi="Times New Roman"/>
          <w:sz w:val="28"/>
          <w:szCs w:val="28"/>
          <w:lang w:val="en-US"/>
        </w:rPr>
        <w:t xml:space="preserve">includes the cost of all needs, like food, clothing, accommodation, medical insurance and costs for spiritual music and professional development of the child. The main criterion is the amount of costs that parents should spend on their child under the condition that their marriage remains stable. The higher debtor’s incomes cause bigger alimony amount for the child that is determined by so-called Düsseldorf table; herewith, the incomes of the parent with whom the child lives is not taken into account. As the purpose of </w:t>
      </w:r>
      <w:r w:rsidRPr="006C2CC2">
        <w:rPr>
          <w:rFonts w:ascii="Times New Roman" w:eastAsia="Times New Roman" w:hAnsi="Times New Roman"/>
          <w:sz w:val="28"/>
          <w:szCs w:val="28"/>
          <w:lang w:val="en-US" w:eastAsia="uk-UA"/>
        </w:rPr>
        <w:t>the alimony</w:t>
      </w:r>
      <w:r w:rsidRPr="006C2CC2">
        <w:rPr>
          <w:rFonts w:ascii="Times New Roman" w:hAnsi="Times New Roman"/>
          <w:sz w:val="28"/>
          <w:szCs w:val="28"/>
          <w:lang w:val="en-US"/>
        </w:rPr>
        <w:t xml:space="preserve"> is to meet vital needs of the child but not to enrich the lender, its rate should conform to the living standard in place of the creditor’s and dependent’s residence.</w:t>
      </w:r>
    </w:p>
    <w:p w:rsidR="000934DA" w:rsidRPr="006C2CC2" w:rsidRDefault="000934DA" w:rsidP="006C2CC2">
      <w:pPr>
        <w:tabs>
          <w:tab w:val="left" w:pos="567"/>
        </w:tabs>
        <w:spacing w:after="0" w:line="360" w:lineRule="auto"/>
        <w:ind w:firstLine="709"/>
        <w:jc w:val="both"/>
        <w:rPr>
          <w:rFonts w:ascii="Times New Roman" w:hAnsi="Times New Roman"/>
          <w:sz w:val="28"/>
          <w:szCs w:val="28"/>
          <w:lang w:val="en-US"/>
        </w:rPr>
      </w:pPr>
      <w:r w:rsidRPr="006C2CC2">
        <w:rPr>
          <w:rFonts w:ascii="Times New Roman" w:hAnsi="Times New Roman"/>
          <w:sz w:val="28"/>
          <w:szCs w:val="28"/>
          <w:lang w:val="en-US"/>
        </w:rPr>
        <w:t xml:space="preserve">Comparing legislations of Germany and Ukraine, the German one determines that </w:t>
      </w:r>
      <w:r w:rsidRPr="006C2CC2">
        <w:rPr>
          <w:rFonts w:ascii="Times New Roman" w:eastAsia="Times New Roman" w:hAnsi="Times New Roman"/>
          <w:sz w:val="28"/>
          <w:szCs w:val="28"/>
          <w:lang w:val="en-US" w:eastAsia="uk-UA"/>
        </w:rPr>
        <w:t>the alimony</w:t>
      </w:r>
      <w:r w:rsidRPr="006C2CC2">
        <w:rPr>
          <w:rFonts w:ascii="Times New Roman" w:hAnsi="Times New Roman"/>
          <w:sz w:val="28"/>
          <w:szCs w:val="28"/>
          <w:lang w:val="en-US"/>
        </w:rPr>
        <w:t xml:space="preserve"> for children is calculated under procedure that takes into account the increasing needs of the child and the costs entailed with special features of the age. In Germany there are two types of the child</w:t>
      </w:r>
      <w:r w:rsidRPr="006C2CC2">
        <w:rPr>
          <w:rFonts w:ascii="Times New Roman" w:hAnsi="Times New Roman"/>
          <w:sz w:val="28"/>
          <w:szCs w:val="28"/>
          <w:shd w:val="clear" w:color="auto" w:fill="FFFFFF"/>
          <w:lang w:val="en-US"/>
        </w:rPr>
        <w:t xml:space="preserve"> maintenance</w:t>
      </w:r>
      <w:r w:rsidRPr="006C2CC2">
        <w:rPr>
          <w:rFonts w:ascii="Times New Roman" w:hAnsi="Times New Roman"/>
          <w:sz w:val="28"/>
          <w:szCs w:val="28"/>
          <w:lang w:val="en-US"/>
        </w:rPr>
        <w:t xml:space="preserve">: the first is calculated on the basis of the debtor’s financial status and the child’s way of life; the second is based on the state directives, and the amount increases every second year to adapt the alimony amount to the growing rate of the dependent’s needs (Article 1615 of BGB). The law foresees the following systems of protection of the child’s interests: contractual, judicial and administrative. The contractual system means that notary controls the abidance of the weak party interests and legality of the contract on the </w:t>
      </w:r>
      <w:r w:rsidRPr="006C2CC2">
        <w:rPr>
          <w:rFonts w:ascii="Times New Roman" w:hAnsi="Times New Roman"/>
          <w:sz w:val="28"/>
          <w:szCs w:val="28"/>
          <w:shd w:val="clear" w:color="auto" w:fill="FFFFFF"/>
          <w:lang w:val="en-US"/>
        </w:rPr>
        <w:t>maintenance</w:t>
      </w:r>
      <w:r w:rsidRPr="006C2CC2">
        <w:rPr>
          <w:rFonts w:ascii="Times New Roman" w:hAnsi="Times New Roman"/>
          <w:sz w:val="28"/>
          <w:szCs w:val="28"/>
          <w:lang w:val="en-US"/>
        </w:rPr>
        <w:t xml:space="preserve"> just on the stage of co</w:t>
      </w:r>
      <w:r w:rsidR="009439A8">
        <w:rPr>
          <w:rFonts w:ascii="Times New Roman" w:hAnsi="Times New Roman"/>
          <w:sz w:val="28"/>
          <w:szCs w:val="28"/>
          <w:lang w:val="en-US"/>
        </w:rPr>
        <w:t>n</w:t>
      </w:r>
      <w:r w:rsidRPr="006C2CC2">
        <w:rPr>
          <w:rFonts w:ascii="Times New Roman" w:hAnsi="Times New Roman"/>
          <w:sz w:val="28"/>
          <w:szCs w:val="28"/>
          <w:lang w:val="en-US"/>
        </w:rPr>
        <w:t xml:space="preserve">cluding such contract (Article 1934 of BGB) and its approval by the court (Article 1615 of the BGB). The judicial system ensures protection in the form of the court decision against the debtor which is subject to immediate execution. The child (his/her representative) may solicit the court to sell a part of the debtor’s property to hold the amount of the owed costs and percents for </w:t>
      </w:r>
      <w:r w:rsidR="00E006EA">
        <w:rPr>
          <w:rFonts w:ascii="Times New Roman" w:hAnsi="Times New Roman"/>
          <w:sz w:val="28"/>
          <w:szCs w:val="28"/>
          <w:lang w:val="en-US"/>
        </w:rPr>
        <w:lastRenderedPageBreak/>
        <w:t xml:space="preserve">the </w:t>
      </w:r>
      <w:r w:rsidRPr="006C2CC2">
        <w:rPr>
          <w:rFonts w:ascii="Times New Roman" w:hAnsi="Times New Roman"/>
          <w:sz w:val="28"/>
          <w:szCs w:val="28"/>
          <w:lang w:val="en-US"/>
        </w:rPr>
        <w:t xml:space="preserve">delay in payment (Article 288, Article 291 of BGB). The court is also authorized to oblige the debtor to provide the detailed reports on all sources of his/her incomes, and the employer of the debtor – to make the direct deductions of the </w:t>
      </w:r>
      <w:r w:rsidRPr="006C2CC2">
        <w:rPr>
          <w:rFonts w:ascii="Times New Roman" w:eastAsia="Times New Roman" w:hAnsi="Times New Roman"/>
          <w:sz w:val="28"/>
          <w:szCs w:val="28"/>
          <w:lang w:val="en-US" w:eastAsia="uk-UA"/>
        </w:rPr>
        <w:t>alimony</w:t>
      </w:r>
      <w:r w:rsidRPr="006C2CC2">
        <w:rPr>
          <w:rFonts w:ascii="Times New Roman" w:hAnsi="Times New Roman"/>
          <w:sz w:val="28"/>
          <w:szCs w:val="28"/>
          <w:lang w:val="en-US"/>
        </w:rPr>
        <w:t xml:space="preserve"> amount from his/her salary (Articles 166-168, 835 of the Civil Procedural Code of Germany). Article 170 of the Criminal Code of Germany also determines responsibility for defaulting the alimony and classifies it as a crime. The administrative system, in its turn, offers children the </w:t>
      </w:r>
      <w:r w:rsidRPr="006C2CC2">
        <w:rPr>
          <w:rFonts w:ascii="Times New Roman" w:hAnsi="Times New Roman"/>
          <w:sz w:val="28"/>
          <w:szCs w:val="28"/>
          <w:shd w:val="clear" w:color="auto" w:fill="FFFFFF"/>
          <w:lang w:val="en-US"/>
        </w:rPr>
        <w:t>maintenance</w:t>
      </w:r>
      <w:r w:rsidRPr="006C2CC2">
        <w:rPr>
          <w:rFonts w:ascii="Times New Roman" w:hAnsi="Times New Roman"/>
          <w:sz w:val="28"/>
          <w:szCs w:val="28"/>
          <w:lang w:val="en-US"/>
        </w:rPr>
        <w:t xml:space="preserve"> in the form of payments or compensations for loss of the breadwinner (during military service).</w:t>
      </w:r>
    </w:p>
    <w:p w:rsidR="000934DA" w:rsidRPr="006C2CC2" w:rsidRDefault="000934DA" w:rsidP="006C2CC2">
      <w:pPr>
        <w:tabs>
          <w:tab w:val="left" w:pos="567"/>
        </w:tabs>
        <w:spacing w:after="0" w:line="360" w:lineRule="auto"/>
        <w:ind w:firstLine="709"/>
        <w:jc w:val="both"/>
        <w:rPr>
          <w:rFonts w:ascii="Times New Roman" w:hAnsi="Times New Roman"/>
          <w:sz w:val="28"/>
          <w:szCs w:val="28"/>
          <w:lang w:val="en-US"/>
        </w:rPr>
      </w:pPr>
      <w:r w:rsidRPr="006C2CC2">
        <w:rPr>
          <w:rFonts w:ascii="Times New Roman" w:hAnsi="Times New Roman"/>
          <w:sz w:val="28"/>
          <w:szCs w:val="28"/>
          <w:lang w:val="en-US"/>
        </w:rPr>
        <w:t>The French Civil Code (hereinafter – CC of France) determines the additional paternal alimentary obligation for children born out of wedlock and adopted ones (Carbonnier, 1991:557). Unlike Germany</w:t>
      </w:r>
      <w:r w:rsidR="00ED292A">
        <w:rPr>
          <w:rFonts w:ascii="Times New Roman" w:hAnsi="Times New Roman"/>
          <w:sz w:val="28"/>
          <w:szCs w:val="28"/>
          <w:lang w:val="en-US"/>
        </w:rPr>
        <w:t>,</w:t>
      </w:r>
      <w:r w:rsidRPr="006C2CC2">
        <w:rPr>
          <w:rFonts w:ascii="Times New Roman" w:hAnsi="Times New Roman"/>
          <w:sz w:val="28"/>
          <w:szCs w:val="28"/>
          <w:lang w:val="en-US"/>
        </w:rPr>
        <w:t xml:space="preserve"> the paternal alimentary obligation is not a subject to succession and the debtor’s heirs are not required to pay the alimony [6, p. 5]. The legislator expands this obligation by taking into account the cost per child under the exceptional circumstances. The determinant factor for the court is a level of income that the debtor should receive using all types of incomes that are at his/her disposal. It is important that any other debtor’s alimentary obligation cannot be the grounds for termination or reduction of the alimony [6, p. 6]. The court is authorized to grant the amount of costs taking into consideration the child’s needs or debtor’s financial status, so the corresponding change can be made automatically by including the terms on indexation to the court decision. Currently, the law does not allow strict fixing of the percent of such alimony amount increase because of the indexation level unpredictability.</w:t>
      </w:r>
    </w:p>
    <w:p w:rsidR="000934DA" w:rsidRPr="006C2CC2" w:rsidRDefault="000934DA" w:rsidP="006C2CC2">
      <w:pPr>
        <w:tabs>
          <w:tab w:val="left" w:pos="567"/>
        </w:tabs>
        <w:spacing w:after="0" w:line="360" w:lineRule="auto"/>
        <w:ind w:firstLine="709"/>
        <w:jc w:val="both"/>
        <w:rPr>
          <w:rFonts w:ascii="Times New Roman" w:hAnsi="Times New Roman"/>
          <w:sz w:val="28"/>
          <w:szCs w:val="28"/>
          <w:lang w:val="en-US"/>
        </w:rPr>
      </w:pPr>
      <w:r w:rsidRPr="006C2CC2">
        <w:rPr>
          <w:rFonts w:ascii="Times New Roman" w:hAnsi="Times New Roman"/>
          <w:sz w:val="28"/>
          <w:szCs w:val="28"/>
          <w:lang w:val="en-US"/>
        </w:rPr>
        <w:t>The French law provides similar ways of the child’s right protection, as follows: 1) the right to receive costs from the state and public organizations authorized to search the debtor and to force him/her to pay the alimony under the appropriate court decision; 2) the payment of costs in favor of the child can be made by the Tresor Public following the appropriate prosecutor’s instructions [6, p. 8], the tax service is also authorized to perfo</w:t>
      </w:r>
      <w:r w:rsidR="002A71E0">
        <w:rPr>
          <w:rFonts w:ascii="Times New Roman" w:hAnsi="Times New Roman"/>
          <w:sz w:val="28"/>
          <w:szCs w:val="28"/>
          <w:lang w:val="en-US"/>
        </w:rPr>
        <w:t>r</w:t>
      </w:r>
      <w:r w:rsidRPr="006C2CC2">
        <w:rPr>
          <w:rFonts w:ascii="Times New Roman" w:hAnsi="Times New Roman"/>
          <w:sz w:val="28"/>
          <w:szCs w:val="28"/>
          <w:lang w:val="en-US"/>
        </w:rPr>
        <w:t xml:space="preserve">m the debt recovery; 3) the debtor could be </w:t>
      </w:r>
      <w:r w:rsidRPr="006C2CC2">
        <w:rPr>
          <w:rFonts w:ascii="Times New Roman" w:hAnsi="Times New Roman"/>
          <w:sz w:val="28"/>
          <w:szCs w:val="28"/>
          <w:lang w:val="en-US"/>
        </w:rPr>
        <w:lastRenderedPageBreak/>
        <w:t>brought to the criminal responsibility for defaulting the alimony during 2 months (Article 357-2 of the CC of France).</w:t>
      </w:r>
    </w:p>
    <w:p w:rsidR="000934DA" w:rsidRPr="006C2CC2" w:rsidRDefault="000934DA" w:rsidP="006C2CC2">
      <w:pPr>
        <w:pStyle w:val="a3"/>
        <w:shd w:val="clear" w:color="auto" w:fill="FFFFFF"/>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709"/>
        <w:jc w:val="both"/>
        <w:rPr>
          <w:sz w:val="28"/>
          <w:szCs w:val="28"/>
          <w:lang w:val="en-US"/>
        </w:rPr>
      </w:pPr>
      <w:r w:rsidRPr="006C2CC2">
        <w:rPr>
          <w:sz w:val="28"/>
          <w:szCs w:val="28"/>
          <w:lang w:val="en-US"/>
        </w:rPr>
        <w:t xml:space="preserve">In Greece the children </w:t>
      </w:r>
      <w:r w:rsidRPr="006C2CC2">
        <w:rPr>
          <w:sz w:val="28"/>
          <w:szCs w:val="28"/>
          <w:shd w:val="clear" w:color="auto" w:fill="FFFFFF"/>
          <w:lang w:val="en-US"/>
        </w:rPr>
        <w:t>maintenance</w:t>
      </w:r>
      <w:r w:rsidRPr="006C2CC2">
        <w:rPr>
          <w:sz w:val="28"/>
          <w:szCs w:val="28"/>
          <w:lang w:val="en-US"/>
        </w:rPr>
        <w:t xml:space="preserve"> is settled by the Articles 1485-1502 of the Civil Code of Greece (hereinafter – CC of Greece), provisions of which are very similar to the above</w:t>
      </w:r>
      <w:r w:rsidR="00F4246C">
        <w:rPr>
          <w:sz w:val="28"/>
          <w:szCs w:val="28"/>
          <w:lang w:val="en-US"/>
        </w:rPr>
        <w:t>-</w:t>
      </w:r>
      <w:r w:rsidRPr="006C2CC2">
        <w:rPr>
          <w:sz w:val="28"/>
          <w:szCs w:val="28"/>
          <w:lang w:val="en-US"/>
        </w:rPr>
        <w:t xml:space="preserve">mentioned ones. Thus, children born in marriage and out of wedlock and the adopted ones have the right of </w:t>
      </w:r>
      <w:r w:rsidRPr="006C2CC2">
        <w:rPr>
          <w:sz w:val="28"/>
          <w:szCs w:val="28"/>
          <w:shd w:val="clear" w:color="auto" w:fill="FFFFFF"/>
          <w:lang w:val="en-US"/>
        </w:rPr>
        <w:t>maintenance</w:t>
      </w:r>
      <w:r w:rsidRPr="006C2CC2">
        <w:rPr>
          <w:sz w:val="28"/>
          <w:szCs w:val="28"/>
          <w:lang w:val="en-US"/>
        </w:rPr>
        <w:t xml:space="preserve"> (Article 1502 of the CC of Greece); the prerequisite is the lender’s incapability to maintain himself independently (Article 1468 of the CC of Greece) and debtor’s possibility to pay the alimony without any risk to become in unfavorable financial status (Article 1469 of the CC of Greece). The child </w:t>
      </w:r>
      <w:r w:rsidRPr="006C2CC2">
        <w:rPr>
          <w:sz w:val="28"/>
          <w:szCs w:val="28"/>
          <w:shd w:val="clear" w:color="auto" w:fill="FFFFFF"/>
          <w:lang w:val="en-US"/>
        </w:rPr>
        <w:t>maintenance</w:t>
      </w:r>
      <w:r w:rsidRPr="006C2CC2">
        <w:rPr>
          <w:sz w:val="28"/>
          <w:szCs w:val="28"/>
          <w:lang w:val="en-US"/>
        </w:rPr>
        <w:t xml:space="preserve"> includes “all necessary to maintain the dependent taking into consideration the real but not the desired nature of such needs” (Article 1493 of the CC of Greece).</w:t>
      </w:r>
    </w:p>
    <w:p w:rsidR="000934DA" w:rsidRPr="006C2CC2" w:rsidRDefault="000934DA" w:rsidP="006C2CC2">
      <w:pPr>
        <w:pStyle w:val="a3"/>
        <w:shd w:val="clear" w:color="auto" w:fill="FFFFFF"/>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709"/>
        <w:jc w:val="both"/>
        <w:rPr>
          <w:sz w:val="28"/>
          <w:szCs w:val="28"/>
          <w:lang w:val="en-US"/>
        </w:rPr>
      </w:pPr>
      <w:r w:rsidRPr="006C2CC2">
        <w:rPr>
          <w:sz w:val="28"/>
          <w:szCs w:val="28"/>
          <w:lang w:val="en-US"/>
        </w:rPr>
        <w:t xml:space="preserve">Provisions of civil and civil procedural legislation of Greece define a number of specific restrictions, as follows: the </w:t>
      </w:r>
      <w:r w:rsidRPr="006C2CC2">
        <w:rPr>
          <w:sz w:val="28"/>
          <w:szCs w:val="28"/>
          <w:shd w:val="clear" w:color="auto" w:fill="FFFFFF"/>
          <w:lang w:val="en-US"/>
        </w:rPr>
        <w:t>maintenance</w:t>
      </w:r>
      <w:r w:rsidRPr="006C2CC2">
        <w:rPr>
          <w:sz w:val="28"/>
          <w:szCs w:val="28"/>
          <w:lang w:val="en-US"/>
        </w:rPr>
        <w:t xml:space="preserve"> cannot be the object of real welfare or mortgage (Article 1178, 1247 of the CC of Greece); a refusal from the right of </w:t>
      </w:r>
      <w:r w:rsidRPr="006C2CC2">
        <w:rPr>
          <w:sz w:val="28"/>
          <w:szCs w:val="28"/>
          <w:shd w:val="clear" w:color="auto" w:fill="FFFFFF"/>
          <w:lang w:val="en-US"/>
        </w:rPr>
        <w:t>maintenance</w:t>
      </w:r>
      <w:r w:rsidRPr="006C2CC2">
        <w:rPr>
          <w:sz w:val="28"/>
          <w:szCs w:val="28"/>
          <w:lang w:val="en-US"/>
        </w:rPr>
        <w:t xml:space="preserve"> is considered as invalid (Article 1499 of the CC of Greece). It should be additionally mentioned that the crime of wil</w:t>
      </w:r>
      <w:r w:rsidR="002A71E0">
        <w:rPr>
          <w:sz w:val="28"/>
          <w:szCs w:val="28"/>
          <w:lang w:val="en-US"/>
        </w:rPr>
        <w:t>l</w:t>
      </w:r>
      <w:r w:rsidRPr="006C2CC2">
        <w:rPr>
          <w:sz w:val="28"/>
          <w:szCs w:val="28"/>
          <w:lang w:val="en-US"/>
        </w:rPr>
        <w:t>ful defaulting the alimony becomes graver if the “minor needed help in the result of corporal or another injure” (Article 308 of the Criminal Code of Greece).</w:t>
      </w:r>
    </w:p>
    <w:p w:rsidR="000934DA" w:rsidRPr="006C2CC2" w:rsidRDefault="000934DA" w:rsidP="006C2CC2">
      <w:pPr>
        <w:pStyle w:val="a3"/>
        <w:shd w:val="clear" w:color="auto" w:fill="FFFFFF"/>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709"/>
        <w:jc w:val="both"/>
        <w:rPr>
          <w:sz w:val="28"/>
          <w:szCs w:val="28"/>
          <w:lang w:val="en-US"/>
        </w:rPr>
      </w:pPr>
      <w:r w:rsidRPr="006C2CC2">
        <w:rPr>
          <w:b/>
          <w:sz w:val="28"/>
          <w:szCs w:val="28"/>
          <w:lang w:val="en-US"/>
        </w:rPr>
        <w:t>State Maintenance System in Some EU Countries</w:t>
      </w:r>
      <w:r w:rsidR="00D51137" w:rsidRPr="006C2CC2">
        <w:rPr>
          <w:b/>
          <w:sz w:val="28"/>
          <w:szCs w:val="28"/>
          <w:lang w:val="en-US"/>
        </w:rPr>
        <w:t xml:space="preserve">. </w:t>
      </w:r>
      <w:r w:rsidRPr="006C2CC2">
        <w:rPr>
          <w:sz w:val="28"/>
          <w:szCs w:val="28"/>
          <w:lang w:val="en-US"/>
        </w:rPr>
        <w:t>Nowadays many countries have their own state maintenance</w:t>
      </w:r>
      <w:r w:rsidRPr="006C2CC2">
        <w:rPr>
          <w:b/>
          <w:sz w:val="28"/>
          <w:szCs w:val="28"/>
          <w:lang w:val="en-US"/>
        </w:rPr>
        <w:t xml:space="preserve"> </w:t>
      </w:r>
      <w:r w:rsidRPr="006C2CC2">
        <w:rPr>
          <w:sz w:val="28"/>
          <w:szCs w:val="28"/>
          <w:lang w:val="en-US"/>
        </w:rPr>
        <w:t>system which regulates paternal legal obligation to maintain their children and operates at the same level as the judicial one. The maintenance</w:t>
      </w:r>
      <w:r w:rsidRPr="006C2CC2">
        <w:rPr>
          <w:b/>
          <w:sz w:val="28"/>
          <w:szCs w:val="28"/>
          <w:lang w:val="en-US"/>
        </w:rPr>
        <w:t xml:space="preserve"> </w:t>
      </w:r>
      <w:r w:rsidRPr="006C2CC2">
        <w:rPr>
          <w:sz w:val="28"/>
          <w:szCs w:val="28"/>
          <w:lang w:val="en-US"/>
        </w:rPr>
        <w:t>is provided to the lender by so-called state maintenance grants when the judicial system is powerless. The main “consumers” of such grants are guardians and custodians of the children under 7 years old, and if father of the minor is permanently disabled – under 18 years old [7, p. 311]. In 1991 the German government extended the period of maintenance</w:t>
      </w:r>
      <w:r w:rsidRPr="006C2CC2">
        <w:rPr>
          <w:b/>
          <w:sz w:val="28"/>
          <w:szCs w:val="28"/>
          <w:lang w:val="en-US"/>
        </w:rPr>
        <w:t xml:space="preserve"> </w:t>
      </w:r>
      <w:r w:rsidRPr="006C2CC2">
        <w:rPr>
          <w:sz w:val="28"/>
          <w:szCs w:val="28"/>
          <w:lang w:val="en-US"/>
        </w:rPr>
        <w:t>of the child (on account of the state) from 6 to 12 years old [8, p. 114]. For example, in Poland</w:t>
      </w:r>
      <w:r w:rsidR="00C215EB">
        <w:rPr>
          <w:sz w:val="28"/>
          <w:szCs w:val="28"/>
          <w:lang w:val="en-US"/>
        </w:rPr>
        <w:t>,</w:t>
      </w:r>
      <w:r w:rsidRPr="006C2CC2">
        <w:rPr>
          <w:sz w:val="28"/>
          <w:szCs w:val="28"/>
          <w:lang w:val="en-US"/>
        </w:rPr>
        <w:t xml:space="preserve"> the maintenance fund was established due to the penalties from debtors, subsidies from the budget and voluntary contributions from which the money payments are made in case of the failure alimony debt recovery [9].</w:t>
      </w:r>
    </w:p>
    <w:p w:rsidR="000934DA" w:rsidRPr="006C2CC2" w:rsidRDefault="000934DA" w:rsidP="006C2CC2">
      <w:pPr>
        <w:pStyle w:val="a3"/>
        <w:shd w:val="clear" w:color="auto" w:fill="FFFFFF"/>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709"/>
        <w:jc w:val="both"/>
        <w:rPr>
          <w:sz w:val="28"/>
          <w:szCs w:val="28"/>
          <w:lang w:val="en-US"/>
        </w:rPr>
      </w:pPr>
      <w:r w:rsidRPr="006C2CC2">
        <w:rPr>
          <w:sz w:val="28"/>
          <w:szCs w:val="28"/>
          <w:lang w:val="en-US"/>
        </w:rPr>
        <w:t>It should be noted that introduction of various forms of state maintenance is very important under conditions of the global labor force migration and leaving millions of children for relative tutors [7, p. 311]. Some economically developed countries (for example, England and the Netherlands) improved the procedure of collecting the alimony from parents who do not live with their children, handing full authority “to collect” the payments to the governmental agency which is solely in charge with the alimony unlike the executive service.</w:t>
      </w:r>
    </w:p>
    <w:p w:rsidR="000934DA" w:rsidRPr="004278A1" w:rsidRDefault="000934DA" w:rsidP="006C2CC2">
      <w:pPr>
        <w:pStyle w:val="a3"/>
        <w:shd w:val="clear" w:color="auto" w:fill="FFFFFF"/>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709"/>
        <w:jc w:val="both"/>
        <w:rPr>
          <w:sz w:val="28"/>
          <w:szCs w:val="28"/>
          <w:lang w:val="en-US"/>
        </w:rPr>
      </w:pPr>
      <w:r w:rsidRPr="006C2CC2">
        <w:rPr>
          <w:sz w:val="28"/>
          <w:szCs w:val="28"/>
          <w:lang w:val="en-US"/>
        </w:rPr>
        <w:t> </w:t>
      </w:r>
      <w:r w:rsidRPr="004278A1">
        <w:rPr>
          <w:sz w:val="28"/>
          <w:szCs w:val="28"/>
          <w:lang w:val="en-US"/>
        </w:rPr>
        <w:t xml:space="preserve">The experience of the Great Britain in this respect may be useful as the state has a long history </w:t>
      </w:r>
      <w:r w:rsidR="00F93AEC" w:rsidRPr="004278A1">
        <w:rPr>
          <w:sz w:val="28"/>
          <w:szCs w:val="28"/>
          <w:lang w:val="en-US"/>
        </w:rPr>
        <w:t xml:space="preserve">of </w:t>
      </w:r>
      <w:r w:rsidR="00F93AEC">
        <w:rPr>
          <w:sz w:val="28"/>
          <w:szCs w:val="28"/>
          <w:lang w:val="en-US"/>
        </w:rPr>
        <w:t>the</w:t>
      </w:r>
      <w:r w:rsidR="004278A1">
        <w:rPr>
          <w:sz w:val="28"/>
          <w:szCs w:val="28"/>
          <w:lang w:val="en-US"/>
        </w:rPr>
        <w:t xml:space="preserve"> </w:t>
      </w:r>
      <w:r w:rsidRPr="004278A1">
        <w:rPr>
          <w:sz w:val="28"/>
          <w:szCs w:val="28"/>
          <w:lang w:val="en-US"/>
        </w:rPr>
        <w:t>formation of the maintenance institution. The unexpected court decisions on the child maintenance, increasing pressure on taxpayers because of the failure of p</w:t>
      </w:r>
      <w:r w:rsidR="00436BE7" w:rsidRPr="004278A1">
        <w:rPr>
          <w:sz w:val="28"/>
          <w:szCs w:val="28"/>
          <w:lang w:val="en-US"/>
        </w:rPr>
        <w:t>a</w:t>
      </w:r>
      <w:r w:rsidRPr="004278A1">
        <w:rPr>
          <w:sz w:val="28"/>
          <w:szCs w:val="28"/>
          <w:lang w:val="en-US"/>
        </w:rPr>
        <w:t xml:space="preserve">ternal obligations, steadily growing number of single-parent families at one time put the parents in a constant dependence on the state grants. So, in the </w:t>
      </w:r>
      <w:r w:rsidRPr="00F93AEC">
        <w:rPr>
          <w:i/>
          <w:sz w:val="28"/>
          <w:szCs w:val="28"/>
          <w:lang w:val="en-US"/>
        </w:rPr>
        <w:t>Child Support Act</w:t>
      </w:r>
      <w:r w:rsidRPr="004278A1">
        <w:rPr>
          <w:sz w:val="28"/>
          <w:szCs w:val="28"/>
          <w:lang w:val="en-US"/>
        </w:rPr>
        <w:t xml:space="preserve"> (1991) the English government introduced radical changes. Firstly, the function of evaluation, review, collecting and ensuring the children maintenance was </w:t>
      </w:r>
      <w:r w:rsidR="00F93AEC">
        <w:rPr>
          <w:sz w:val="28"/>
          <w:szCs w:val="28"/>
          <w:lang w:val="en-US"/>
        </w:rPr>
        <w:t>lai</w:t>
      </w:r>
      <w:r w:rsidRPr="004278A1">
        <w:rPr>
          <w:sz w:val="28"/>
          <w:szCs w:val="28"/>
          <w:lang w:val="en-US"/>
        </w:rPr>
        <w:t xml:space="preserve">d on the specialized institution – the Child Support Agency (hereinafter – Agency) instead of the court. Secondly, the courts were forbidden to enter the court decisions on collecting the alimony in cases where the amount was determined by the Agency. Thirdly, a single formula to calculate the alimony amount was defined. The next step was to pay more attention to the stage of execution of the court decision by introducing the child maintenance arbitrator system to settle disputes and special executive body that works </w:t>
      </w:r>
      <w:r w:rsidR="00436BE7" w:rsidRPr="004278A1">
        <w:rPr>
          <w:sz w:val="28"/>
          <w:szCs w:val="28"/>
          <w:lang w:val="en-US"/>
        </w:rPr>
        <w:t>separately</w:t>
      </w:r>
      <w:r w:rsidRPr="004278A1">
        <w:rPr>
          <w:sz w:val="28"/>
          <w:szCs w:val="28"/>
          <w:lang w:val="en-US"/>
        </w:rPr>
        <w:t xml:space="preserve"> from the Agency. Lately in 2011 the Agency was reorganized into the Child Maintenance and Enforcement Co</w:t>
      </w:r>
      <w:r w:rsidR="00436BE7" w:rsidRPr="004278A1">
        <w:rPr>
          <w:sz w:val="28"/>
          <w:szCs w:val="28"/>
          <w:lang w:val="en-US"/>
        </w:rPr>
        <w:t>m</w:t>
      </w:r>
      <w:r w:rsidRPr="004278A1">
        <w:rPr>
          <w:sz w:val="28"/>
          <w:szCs w:val="28"/>
          <w:lang w:val="en-US"/>
        </w:rPr>
        <w:t>mission, and the maintenance system had the following changes: a) the Commission received more powers  as taking the passports, collecting costs from the accounts under aegis of the financial organizations; b) parents with low income level received the right to larger share of the maintenance that belongs to them; c) parents who live with their child and receive state support (as unemployed) was entitled to conclude their own contracts on the maintenance; d) calculation the maintenance amount was simplif</w:t>
      </w:r>
      <w:r w:rsidR="00436BE7" w:rsidRPr="004278A1">
        <w:rPr>
          <w:sz w:val="28"/>
          <w:szCs w:val="28"/>
          <w:lang w:val="en-US"/>
        </w:rPr>
        <w:t>i</w:t>
      </w:r>
      <w:r w:rsidRPr="004278A1">
        <w:rPr>
          <w:sz w:val="28"/>
          <w:szCs w:val="28"/>
          <w:lang w:val="en-US"/>
        </w:rPr>
        <w:t>ed by using the available tax information for the previous year; e) in order to find the defaulter parents the scheme of formal collections was implemented to cover expenses from the enforcement of the court decisions; d) the Commission influences on debtor’s possibility to receive the credit or hypothecation in case of non-payment or debt of the alimony; f) there exists system of penalties to encourage the debtors to conclude the contracts on the maintenance [10, p. 485].</w:t>
      </w:r>
    </w:p>
    <w:p w:rsidR="000934DA" w:rsidRPr="006C2CC2" w:rsidRDefault="000934DA" w:rsidP="006C2CC2">
      <w:pPr>
        <w:pStyle w:val="a3"/>
        <w:shd w:val="clear" w:color="auto" w:fill="FFFFFF"/>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709"/>
        <w:jc w:val="both"/>
        <w:rPr>
          <w:sz w:val="28"/>
          <w:szCs w:val="28"/>
          <w:lang w:val="en-US"/>
        </w:rPr>
      </w:pPr>
      <w:r w:rsidRPr="004278A1">
        <w:rPr>
          <w:b/>
          <w:sz w:val="28"/>
          <w:szCs w:val="28"/>
          <w:lang w:val="en-US"/>
        </w:rPr>
        <w:t>The Guarantee Fund of Costs for the Children Maintenance</w:t>
      </w:r>
      <w:r w:rsidR="00D51137" w:rsidRPr="004278A1">
        <w:rPr>
          <w:b/>
          <w:sz w:val="28"/>
          <w:szCs w:val="28"/>
          <w:lang w:val="en-US"/>
        </w:rPr>
        <w:t xml:space="preserve">. </w:t>
      </w:r>
      <w:r w:rsidRPr="004278A1">
        <w:rPr>
          <w:sz w:val="28"/>
          <w:szCs w:val="28"/>
          <w:lang w:val="en-US"/>
        </w:rPr>
        <w:t xml:space="preserve">Latvia demonstrates the positive experience. Since 2005 by the initiative of the Ministry of Children and Family Affairs the Guarantee Fund of Costs for the Children Maintenance (hereinafter – the Fund) started its work, it pays costs to one of the parents if another evade his/her obligation to maintain the child. The effectiveness of the structure is ensured by a number of factors: a) the Fund staff regularly check the work of bailiffs to find out the violations; b) as in other states the debtors are limited to obtain various services from the governmental agencies, including the credit ones; c) in case of illegal highly paid employment of the debtor the bodies of labor inspection, tax service and police are involved to collect the child alimony amount in debt. And if the state pays money for the child maintenance instead of his/her father or mother, such debt before </w:t>
      </w:r>
      <w:r w:rsidR="00F93AEC">
        <w:rPr>
          <w:sz w:val="28"/>
          <w:szCs w:val="28"/>
          <w:lang w:val="en-US"/>
        </w:rPr>
        <w:t xml:space="preserve">the </w:t>
      </w:r>
      <w:r w:rsidRPr="004278A1">
        <w:rPr>
          <w:sz w:val="28"/>
          <w:szCs w:val="28"/>
          <w:lang w:val="en-US"/>
        </w:rPr>
        <w:t>state has no period of limitation, however, it does not transfer from the debtor to his/her heirs [9, p. 215].</w:t>
      </w:r>
    </w:p>
    <w:p w:rsidR="000934DA" w:rsidRPr="006C2CC2" w:rsidRDefault="000934DA" w:rsidP="006C2CC2">
      <w:pPr>
        <w:pStyle w:val="a3"/>
        <w:shd w:val="clear" w:color="auto" w:fill="FFFFFF"/>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709"/>
        <w:jc w:val="both"/>
        <w:rPr>
          <w:sz w:val="28"/>
          <w:szCs w:val="28"/>
          <w:lang w:val="en-US"/>
        </w:rPr>
      </w:pPr>
      <w:r w:rsidRPr="006C2CC2">
        <w:rPr>
          <w:sz w:val="28"/>
          <w:szCs w:val="28"/>
          <w:lang w:val="en-US"/>
        </w:rPr>
        <w:t>The example of Latvia and successful eight years experience of the Fund deserve special attention of the national legislators. Establishing the similar fund is possible, for example, under</w:t>
      </w:r>
      <w:r w:rsidR="008C72B7">
        <w:rPr>
          <w:sz w:val="28"/>
          <w:szCs w:val="28"/>
          <w:lang w:val="en-US"/>
        </w:rPr>
        <w:t xml:space="preserve"> the</w:t>
      </w:r>
      <w:r w:rsidRPr="006C2CC2">
        <w:rPr>
          <w:sz w:val="28"/>
          <w:szCs w:val="28"/>
          <w:lang w:val="en-US"/>
        </w:rPr>
        <w:t xml:space="preserve"> aegis of the Office of Social Insurance of the Ministry of Social Policy of Ukraine. The costs of the alimony fund from which the payments are made can be formed due to the debts recovery, grants from the budget, voluntary contributions and other sources. The right to receive payments from the alimony fund will have children to whom the alimony is adjudged by the court but its collecting was impossible. The Office has to grant the amount of such payments which should be made during the year followed by the compulsory transfer. Payments from the Fund should be terminated when the child reaches majority and he/she does not continue to study.</w:t>
      </w:r>
    </w:p>
    <w:p w:rsidR="000934DA" w:rsidRPr="006C2CC2" w:rsidRDefault="000934DA" w:rsidP="006C2CC2">
      <w:pPr>
        <w:pStyle w:val="a3"/>
        <w:shd w:val="clear" w:color="auto" w:fill="FFFFFF"/>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709"/>
        <w:jc w:val="both"/>
        <w:rPr>
          <w:sz w:val="28"/>
          <w:szCs w:val="28"/>
          <w:lang w:val="en-US"/>
        </w:rPr>
      </w:pPr>
      <w:r w:rsidRPr="006C2CC2">
        <w:rPr>
          <w:sz w:val="28"/>
          <w:szCs w:val="28"/>
          <w:lang w:val="en-US"/>
        </w:rPr>
        <w:t>Analy</w:t>
      </w:r>
      <w:r w:rsidR="00436BE7">
        <w:rPr>
          <w:sz w:val="28"/>
          <w:szCs w:val="28"/>
          <w:lang w:val="en-US"/>
        </w:rPr>
        <w:t>z</w:t>
      </w:r>
      <w:r w:rsidRPr="006C2CC2">
        <w:rPr>
          <w:sz w:val="28"/>
          <w:szCs w:val="28"/>
          <w:lang w:val="en-US"/>
        </w:rPr>
        <w:t xml:space="preserve">ing the legislation of the foreign countries we can conclude the following: the European states are similar </w:t>
      </w:r>
      <w:r w:rsidR="00F332A8">
        <w:rPr>
          <w:sz w:val="28"/>
          <w:szCs w:val="28"/>
          <w:lang w:val="en-US"/>
        </w:rPr>
        <w:t>in</w:t>
      </w:r>
      <w:r w:rsidRPr="006C2CC2">
        <w:rPr>
          <w:sz w:val="28"/>
          <w:szCs w:val="28"/>
          <w:lang w:val="en-US"/>
        </w:rPr>
        <w:t xml:space="preserve"> the</w:t>
      </w:r>
      <w:r w:rsidR="00F332A8">
        <w:rPr>
          <w:sz w:val="28"/>
          <w:szCs w:val="28"/>
          <w:lang w:val="en-US"/>
        </w:rPr>
        <w:t xml:space="preserve"> matter of the</w:t>
      </w:r>
      <w:r w:rsidRPr="006C2CC2">
        <w:rPr>
          <w:sz w:val="28"/>
          <w:szCs w:val="28"/>
          <w:lang w:val="en-US"/>
        </w:rPr>
        <w:t xml:space="preserve"> regime of the child maintenance in connection </w:t>
      </w:r>
      <w:r w:rsidR="00F332A8">
        <w:rPr>
          <w:sz w:val="28"/>
          <w:szCs w:val="28"/>
          <w:lang w:val="en-US"/>
        </w:rPr>
        <w:t xml:space="preserve">with </w:t>
      </w:r>
      <w:r w:rsidRPr="006C2CC2">
        <w:rPr>
          <w:sz w:val="28"/>
          <w:szCs w:val="28"/>
          <w:lang w:val="en-US"/>
        </w:rPr>
        <w:t>nature of obligation, its content, duration, performance, because all of them rely on the judicial system of definition, solving and execution of the court decisions on the child maintenance.</w:t>
      </w:r>
    </w:p>
    <w:p w:rsidR="000934DA" w:rsidRPr="006C2CC2" w:rsidRDefault="000934DA" w:rsidP="006C2CC2">
      <w:pPr>
        <w:pStyle w:val="a3"/>
        <w:shd w:val="clear" w:color="auto" w:fill="FFFFFF"/>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709"/>
        <w:jc w:val="both"/>
        <w:rPr>
          <w:sz w:val="28"/>
          <w:szCs w:val="28"/>
          <w:lang w:val="en-US"/>
        </w:rPr>
      </w:pPr>
      <w:r w:rsidRPr="006C2CC2">
        <w:rPr>
          <w:b/>
          <w:sz w:val="28"/>
          <w:szCs w:val="28"/>
          <w:lang w:val="en-US"/>
        </w:rPr>
        <w:t>Conclusions</w:t>
      </w:r>
      <w:r w:rsidR="00D51137" w:rsidRPr="006C2CC2">
        <w:rPr>
          <w:b/>
          <w:sz w:val="28"/>
          <w:szCs w:val="28"/>
          <w:lang w:val="en-US"/>
        </w:rPr>
        <w:t xml:space="preserve">. </w:t>
      </w:r>
      <w:r w:rsidRPr="006C2CC2">
        <w:rPr>
          <w:sz w:val="28"/>
          <w:szCs w:val="28"/>
          <w:lang w:val="en-US"/>
        </w:rPr>
        <w:t xml:space="preserve">Based on the positive experience of some developed countries of the EU we </w:t>
      </w:r>
      <w:r w:rsidR="003C6F0A">
        <w:rPr>
          <w:sz w:val="28"/>
          <w:szCs w:val="28"/>
          <w:lang w:val="en-US"/>
        </w:rPr>
        <w:t>suggest</w:t>
      </w:r>
      <w:r w:rsidR="003C6F0A" w:rsidRPr="006C2CC2">
        <w:rPr>
          <w:sz w:val="28"/>
          <w:szCs w:val="28"/>
          <w:lang w:val="en-US"/>
        </w:rPr>
        <w:t xml:space="preserve"> </w:t>
      </w:r>
      <w:r w:rsidRPr="006C2CC2">
        <w:rPr>
          <w:sz w:val="28"/>
          <w:szCs w:val="28"/>
          <w:lang w:val="en-US"/>
        </w:rPr>
        <w:t>to determine in the Family Code of Ukraine the differentiation of the alimony amount to be collected as the fixed cash amount, as follows: from birth to 6 years old (preschool age), from 6 to 12 years old, 12 to 18 years old (by reaching majority).</w:t>
      </w:r>
    </w:p>
    <w:p w:rsidR="000934DA" w:rsidRPr="006C2CC2" w:rsidRDefault="000934DA" w:rsidP="006C2CC2">
      <w:pPr>
        <w:pStyle w:val="a3"/>
        <w:shd w:val="clear" w:color="auto" w:fill="FFFFFF"/>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709"/>
        <w:jc w:val="both"/>
        <w:rPr>
          <w:sz w:val="28"/>
          <w:szCs w:val="28"/>
          <w:lang w:val="en-US"/>
        </w:rPr>
      </w:pPr>
      <w:r w:rsidRPr="006C2CC2">
        <w:rPr>
          <w:sz w:val="28"/>
          <w:szCs w:val="28"/>
          <w:lang w:val="en-US"/>
        </w:rPr>
        <w:t xml:space="preserve">We propose to include the </w:t>
      </w:r>
      <w:r w:rsidR="003C6F0A">
        <w:rPr>
          <w:sz w:val="28"/>
          <w:szCs w:val="28"/>
          <w:lang w:val="en-US"/>
        </w:rPr>
        <w:t xml:space="preserve">provision </w:t>
      </w:r>
      <w:r w:rsidRPr="006C2CC2">
        <w:rPr>
          <w:sz w:val="28"/>
          <w:szCs w:val="28"/>
          <w:lang w:val="en-US"/>
        </w:rPr>
        <w:t xml:space="preserve">on consideration of the debtor’s income from </w:t>
      </w:r>
      <w:r w:rsidR="003C6F0A">
        <w:rPr>
          <w:sz w:val="28"/>
          <w:szCs w:val="28"/>
          <w:lang w:val="en-US"/>
        </w:rPr>
        <w:t xml:space="preserve">the </w:t>
      </w:r>
      <w:r w:rsidRPr="006C2CC2">
        <w:rPr>
          <w:sz w:val="28"/>
          <w:szCs w:val="28"/>
          <w:lang w:val="en-US"/>
        </w:rPr>
        <w:t xml:space="preserve">lease of real property to the </w:t>
      </w:r>
      <w:r w:rsidRPr="003C6F0A">
        <w:rPr>
          <w:i/>
          <w:sz w:val="28"/>
          <w:szCs w:val="28"/>
          <w:lang w:val="en-US"/>
        </w:rPr>
        <w:t>List of Types of Incomes Used during Granting the Alimony Amount</w:t>
      </w:r>
      <w:r w:rsidRPr="006C2CC2">
        <w:rPr>
          <w:sz w:val="28"/>
          <w:szCs w:val="28"/>
          <w:lang w:val="en-US"/>
        </w:rPr>
        <w:t xml:space="preserve"> dated February 26</w:t>
      </w:r>
      <w:r w:rsidRPr="006C2CC2">
        <w:rPr>
          <w:sz w:val="28"/>
          <w:szCs w:val="28"/>
          <w:vertAlign w:val="superscript"/>
          <w:lang w:val="en-US"/>
        </w:rPr>
        <w:t>th</w:t>
      </w:r>
      <w:r w:rsidRPr="006C2CC2">
        <w:rPr>
          <w:sz w:val="28"/>
          <w:szCs w:val="28"/>
          <w:lang w:val="en-US"/>
        </w:rPr>
        <w:t>, 1993.</w:t>
      </w:r>
    </w:p>
    <w:p w:rsidR="000934DA" w:rsidRPr="006C2CC2" w:rsidRDefault="000934DA" w:rsidP="006C2CC2">
      <w:pPr>
        <w:pStyle w:val="a3"/>
        <w:shd w:val="clear" w:color="auto" w:fill="FFFFFF"/>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709"/>
        <w:jc w:val="both"/>
        <w:rPr>
          <w:sz w:val="28"/>
          <w:szCs w:val="28"/>
          <w:lang w:val="en-US"/>
        </w:rPr>
      </w:pPr>
      <w:r w:rsidRPr="006C2CC2">
        <w:rPr>
          <w:sz w:val="28"/>
          <w:szCs w:val="28"/>
          <w:lang w:val="en-US"/>
        </w:rPr>
        <w:t xml:space="preserve">Solving the disputes on alimony the EU courts take into account the following: 1) the potential ability of the parties to have </w:t>
      </w:r>
      <w:r w:rsidR="003C6F0A">
        <w:rPr>
          <w:sz w:val="28"/>
          <w:szCs w:val="28"/>
          <w:lang w:val="en-US"/>
        </w:rPr>
        <w:t xml:space="preserve">a </w:t>
      </w:r>
      <w:r w:rsidRPr="006C2CC2">
        <w:rPr>
          <w:sz w:val="28"/>
          <w:szCs w:val="28"/>
          <w:lang w:val="en-US"/>
        </w:rPr>
        <w:t>high salary or total income using all means at the disposal of the person; 2) the amount of time spent with a child that determines the maintenance rate. We offer to define in the Family Code of Ukraine a possibility to divide the care of parents by concluding a separate written contract on custody if the court constituted that time spent by the minor over a long period with each parent is essentially equivalent. This approach may be very useful for non-resident parents.</w:t>
      </w:r>
    </w:p>
    <w:p w:rsidR="000934DA" w:rsidRPr="006C2CC2" w:rsidRDefault="000934DA" w:rsidP="006C2CC2">
      <w:pPr>
        <w:pStyle w:val="a3"/>
        <w:shd w:val="clear" w:color="auto" w:fill="FFFFFF"/>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709"/>
        <w:jc w:val="both"/>
        <w:rPr>
          <w:sz w:val="28"/>
          <w:szCs w:val="28"/>
          <w:lang w:val="en-US"/>
        </w:rPr>
      </w:pPr>
      <w:r w:rsidRPr="006C2CC2">
        <w:rPr>
          <w:sz w:val="28"/>
          <w:szCs w:val="28"/>
          <w:lang w:val="en-US"/>
        </w:rPr>
        <w:t>Taking into consideration the topicality of implementation of various forms of state support and following the example of such foreign countries as Latvia</w:t>
      </w:r>
      <w:r w:rsidR="003C6F0A">
        <w:rPr>
          <w:sz w:val="28"/>
          <w:szCs w:val="28"/>
          <w:lang w:val="en-US"/>
        </w:rPr>
        <w:t>,</w:t>
      </w:r>
      <w:r w:rsidRPr="006C2CC2">
        <w:rPr>
          <w:sz w:val="28"/>
          <w:szCs w:val="28"/>
          <w:lang w:val="en-US"/>
        </w:rPr>
        <w:t xml:space="preserve"> and Poland we propose to establish the Guarantee Fund of Costs for the Children Maintenance in Ukraine. Cash payments of the Fund should be formed due to the debts recovery, grants from the budget, voluntary contributions and other sources.</w:t>
      </w:r>
    </w:p>
    <w:p w:rsidR="000934DA" w:rsidRPr="006C2CC2" w:rsidRDefault="000934DA" w:rsidP="006C2CC2">
      <w:pPr>
        <w:pStyle w:val="a3"/>
        <w:shd w:val="clear" w:color="auto" w:fill="FFFFFF"/>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709"/>
        <w:jc w:val="both"/>
        <w:rPr>
          <w:sz w:val="28"/>
          <w:szCs w:val="28"/>
          <w:lang w:val="en-US"/>
        </w:rPr>
      </w:pPr>
      <w:r w:rsidRPr="006C2CC2">
        <w:rPr>
          <w:sz w:val="28"/>
          <w:szCs w:val="28"/>
          <w:lang w:val="en-US"/>
        </w:rPr>
        <w:t xml:space="preserve">It is more effective to implement </w:t>
      </w:r>
      <w:r w:rsidR="003C6F0A">
        <w:rPr>
          <w:sz w:val="28"/>
          <w:szCs w:val="28"/>
          <w:lang w:val="en-US"/>
        </w:rPr>
        <w:t xml:space="preserve">the </w:t>
      </w:r>
      <w:r w:rsidRPr="006C2CC2">
        <w:rPr>
          <w:sz w:val="28"/>
          <w:szCs w:val="28"/>
          <w:lang w:val="en-US"/>
        </w:rPr>
        <w:t>collection of the children alimony at the administrative level (like in Great Britain and Latvia), so we propose to create in Ukraine specialized institution empowered to calculate the alimony, search for the debtors, to collect the alimony and apply the appropriate influence on the debtors.</w:t>
      </w:r>
    </w:p>
    <w:p w:rsidR="00436BE7" w:rsidRDefault="00436BE7" w:rsidP="006C2CC2">
      <w:pPr>
        <w:pStyle w:val="a3"/>
        <w:shd w:val="clear" w:color="auto" w:fill="FFFFFF"/>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709"/>
        <w:jc w:val="both"/>
        <w:rPr>
          <w:b/>
          <w:sz w:val="28"/>
          <w:szCs w:val="28"/>
          <w:lang w:val="en-US"/>
        </w:rPr>
      </w:pPr>
    </w:p>
    <w:p w:rsidR="000934DA" w:rsidRPr="006C2CC2" w:rsidRDefault="00A5119E" w:rsidP="006C2CC2">
      <w:pPr>
        <w:pStyle w:val="a3"/>
        <w:shd w:val="clear" w:color="auto" w:fill="FFFFFF"/>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709"/>
        <w:jc w:val="both"/>
        <w:rPr>
          <w:b/>
          <w:sz w:val="28"/>
          <w:szCs w:val="28"/>
          <w:lang w:val="en-US"/>
        </w:rPr>
      </w:pPr>
      <w:r w:rsidRPr="006C2CC2">
        <w:rPr>
          <w:b/>
          <w:sz w:val="28"/>
          <w:szCs w:val="28"/>
          <w:lang w:val="en-US"/>
        </w:rPr>
        <w:t>LIST OF REFERENCES</w:t>
      </w:r>
    </w:p>
    <w:p w:rsidR="000934DA" w:rsidRPr="006C2CC2" w:rsidRDefault="000934DA" w:rsidP="006C2CC2">
      <w:pPr>
        <w:pStyle w:val="a3"/>
        <w:numPr>
          <w:ilvl w:val="0"/>
          <w:numId w:val="4"/>
        </w:numPr>
        <w:shd w:val="clear" w:color="auto" w:fill="FFFFFF"/>
        <w:tabs>
          <w:tab w:val="left" w:pos="567"/>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left="0" w:firstLine="426"/>
        <w:jc w:val="both"/>
        <w:rPr>
          <w:sz w:val="28"/>
          <w:szCs w:val="28"/>
          <w:lang w:val="en-US"/>
        </w:rPr>
      </w:pPr>
      <w:r w:rsidRPr="00A5119E">
        <w:rPr>
          <w:sz w:val="28"/>
          <w:szCs w:val="28"/>
        </w:rPr>
        <w:t xml:space="preserve">Пацева Л.И. Обязательства по содержанию несовершеннолетних детей (алиментные обязательства): Автореф. </w:t>
      </w:r>
      <w:r w:rsidR="000C45D2">
        <w:rPr>
          <w:sz w:val="28"/>
          <w:szCs w:val="28"/>
          <w:lang w:val="uk-UA"/>
        </w:rPr>
        <w:t>д</w:t>
      </w:r>
      <w:r w:rsidRPr="006C2CC2">
        <w:rPr>
          <w:sz w:val="28"/>
          <w:szCs w:val="28"/>
          <w:lang w:val="en-US"/>
        </w:rPr>
        <w:t xml:space="preserve">исс. … канд. </w:t>
      </w:r>
      <w:r w:rsidR="000C45D2" w:rsidRPr="006C2CC2">
        <w:rPr>
          <w:sz w:val="28"/>
          <w:szCs w:val="28"/>
          <w:lang w:val="en-US"/>
        </w:rPr>
        <w:t>юрид. наук</w:t>
      </w:r>
      <w:r w:rsidRPr="006C2CC2">
        <w:rPr>
          <w:sz w:val="28"/>
          <w:szCs w:val="28"/>
          <w:lang w:val="en-US"/>
        </w:rPr>
        <w:t>. – М., 1972. – С.3.</w:t>
      </w:r>
    </w:p>
    <w:p w:rsidR="000934DA" w:rsidRPr="006C2CC2" w:rsidRDefault="000934DA" w:rsidP="006C2CC2">
      <w:pPr>
        <w:pStyle w:val="a3"/>
        <w:shd w:val="clear" w:color="auto" w:fill="FFFFFF"/>
        <w:tabs>
          <w:tab w:val="left" w:pos="567"/>
          <w:tab w:val="left" w:pos="709"/>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426"/>
        <w:jc w:val="both"/>
        <w:rPr>
          <w:sz w:val="28"/>
          <w:szCs w:val="28"/>
          <w:lang w:val="en-US"/>
        </w:rPr>
      </w:pPr>
      <w:r w:rsidRPr="006C2CC2">
        <w:rPr>
          <w:sz w:val="28"/>
          <w:szCs w:val="28"/>
          <w:lang w:val="en-US"/>
        </w:rPr>
        <w:t>[Patseva L. I. Obligations to Maintain the Minors (the Alimentary Obligations): Author’s Abstract on Thesis … PhD (Law). – M.,1972. – P. 3.] (in Russian)</w:t>
      </w:r>
    </w:p>
    <w:p w:rsidR="000934DA" w:rsidRPr="006C2CC2" w:rsidRDefault="000934DA" w:rsidP="006C2CC2">
      <w:pPr>
        <w:pStyle w:val="a3"/>
        <w:numPr>
          <w:ilvl w:val="0"/>
          <w:numId w:val="4"/>
        </w:numPr>
        <w:shd w:val="clear" w:color="auto" w:fill="FFFFFF"/>
        <w:tabs>
          <w:tab w:val="left" w:pos="567"/>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left="0" w:firstLine="426"/>
        <w:jc w:val="both"/>
        <w:rPr>
          <w:sz w:val="28"/>
          <w:szCs w:val="28"/>
          <w:lang w:val="en-US"/>
        </w:rPr>
      </w:pPr>
      <w:r w:rsidRPr="006C2CC2">
        <w:rPr>
          <w:sz w:val="28"/>
          <w:szCs w:val="28"/>
          <w:lang w:val="en-US"/>
        </w:rPr>
        <w:t xml:space="preserve">Афанасьєва Л.В. Афанасьєва Л.В. Алиментные правоотношения в Украине: Монография / МВД Украины, Луг. гос. ун-т внутр. дел. - М.: РИО ЛГУВД, 2006. - 224с. – С. 39; </w:t>
      </w:r>
    </w:p>
    <w:p w:rsidR="000934DA" w:rsidRPr="006C2CC2" w:rsidRDefault="000934DA" w:rsidP="006C2CC2">
      <w:pPr>
        <w:pStyle w:val="a3"/>
        <w:shd w:val="clear" w:color="auto" w:fill="FFFFFF"/>
        <w:tabs>
          <w:tab w:val="left" w:pos="567"/>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426"/>
        <w:jc w:val="both"/>
        <w:rPr>
          <w:sz w:val="28"/>
          <w:szCs w:val="28"/>
          <w:lang w:val="en-US"/>
        </w:rPr>
      </w:pPr>
      <w:r w:rsidRPr="006C2CC2">
        <w:rPr>
          <w:sz w:val="28"/>
          <w:szCs w:val="28"/>
          <w:lang w:val="en-US"/>
        </w:rPr>
        <w:t>[Afanasyeva L. V. The Alimentary Legal Relations in Ukraine: Monograph / MIA of Ukraine, Lugansk State University of Internal Affairs. – M.: RIO LSUIA, 2006</w:t>
      </w:r>
      <w:r w:rsidRPr="006C2CC2">
        <w:rPr>
          <w:sz w:val="28"/>
          <w:szCs w:val="28"/>
          <w:shd w:val="clear" w:color="auto" w:fill="FFFFFF"/>
          <w:lang w:val="en-US"/>
        </w:rPr>
        <w:t xml:space="preserve">. </w:t>
      </w:r>
      <w:r w:rsidRPr="006C2CC2">
        <w:rPr>
          <w:sz w:val="28"/>
          <w:szCs w:val="28"/>
          <w:lang w:val="en-US"/>
        </w:rPr>
        <w:t>–</w:t>
      </w:r>
      <w:r w:rsidRPr="006C2CC2">
        <w:rPr>
          <w:sz w:val="28"/>
          <w:szCs w:val="28"/>
          <w:shd w:val="clear" w:color="auto" w:fill="FFFFFF"/>
          <w:lang w:val="en-US"/>
        </w:rPr>
        <w:t xml:space="preserve"> 224 p.</w:t>
      </w:r>
      <w:r w:rsidRPr="006C2CC2">
        <w:rPr>
          <w:sz w:val="28"/>
          <w:szCs w:val="28"/>
          <w:lang w:val="en-US"/>
        </w:rPr>
        <w:t xml:space="preserve"> – P. 39.] (in Russian)</w:t>
      </w:r>
    </w:p>
    <w:p w:rsidR="000934DA" w:rsidRPr="006C2CC2" w:rsidRDefault="000934DA" w:rsidP="006C2CC2">
      <w:pPr>
        <w:pStyle w:val="a3"/>
        <w:numPr>
          <w:ilvl w:val="0"/>
          <w:numId w:val="4"/>
        </w:numPr>
        <w:shd w:val="clear" w:color="auto" w:fill="FFFFFF"/>
        <w:tabs>
          <w:tab w:val="left" w:pos="567"/>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left="0" w:firstLine="426"/>
        <w:jc w:val="both"/>
        <w:rPr>
          <w:iCs/>
          <w:sz w:val="28"/>
          <w:szCs w:val="28"/>
          <w:lang w:val="en-US" w:eastAsia="uk-UA"/>
        </w:rPr>
      </w:pPr>
      <w:r w:rsidRPr="006C2CC2">
        <w:rPr>
          <w:noProof/>
          <w:sz w:val="28"/>
          <w:szCs w:val="28"/>
          <w:lang w:val="en-US" w:eastAsia="uk-UA"/>
        </w:rPr>
        <w:t>Scott Altman.A theory of child support // Int. Journal of Law, Policy and the family, Vol. 17. - 2003.- Р. 200.</w:t>
      </w:r>
    </w:p>
    <w:p w:rsidR="000934DA" w:rsidRPr="00791835" w:rsidRDefault="000934DA" w:rsidP="00791835">
      <w:pPr>
        <w:pStyle w:val="a3"/>
        <w:numPr>
          <w:ilvl w:val="0"/>
          <w:numId w:val="4"/>
        </w:numPr>
        <w:shd w:val="clear" w:color="auto" w:fill="FFFFFF"/>
        <w:tabs>
          <w:tab w:val="left" w:pos="567"/>
          <w:tab w:val="left" w:pos="709"/>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left="0" w:firstLine="426"/>
        <w:jc w:val="both"/>
        <w:rPr>
          <w:rStyle w:val="longtext"/>
          <w:iCs/>
          <w:sz w:val="28"/>
          <w:szCs w:val="28"/>
          <w:lang w:val="en-US" w:eastAsia="uk-UA"/>
        </w:rPr>
      </w:pPr>
      <w:r w:rsidRPr="00791835">
        <w:rPr>
          <w:bCs/>
          <w:sz w:val="28"/>
          <w:szCs w:val="28"/>
          <w:lang w:val="en-US"/>
        </w:rPr>
        <w:t>Семейное право Российской Федерации и иностранных государств: основные институты / Под. Ред. В.В. Залесского. – М.: 2005. – 310 с</w:t>
      </w:r>
      <w:r w:rsidRPr="00791835">
        <w:rPr>
          <w:rStyle w:val="longtext"/>
          <w:sz w:val="28"/>
          <w:szCs w:val="28"/>
          <w:shd w:val="clear" w:color="auto" w:fill="FFFFFF"/>
          <w:lang w:val="en-US"/>
        </w:rPr>
        <w:t xml:space="preserve">. </w:t>
      </w:r>
      <w:r w:rsidRPr="00791835">
        <w:rPr>
          <w:rStyle w:val="longtext"/>
          <w:iCs/>
          <w:sz w:val="28"/>
          <w:szCs w:val="28"/>
          <w:lang w:val="en-US" w:eastAsia="uk-UA"/>
        </w:rPr>
        <w:t>[</w:t>
      </w:r>
      <w:r w:rsidRPr="00791835">
        <w:rPr>
          <w:bCs/>
          <w:sz w:val="28"/>
          <w:szCs w:val="28"/>
          <w:lang w:val="en-US"/>
        </w:rPr>
        <w:t>Family Law of the Russian Federation and Foreign Countries: the Main Institutions / by editorship of V. V. Zalesskyi. – М.: 2005. – 310 p</w:t>
      </w:r>
      <w:r w:rsidRPr="00791835">
        <w:rPr>
          <w:rStyle w:val="longtext"/>
          <w:sz w:val="28"/>
          <w:szCs w:val="28"/>
          <w:shd w:val="clear" w:color="auto" w:fill="FFFFFF"/>
          <w:lang w:val="en-US"/>
        </w:rPr>
        <w:t>.</w:t>
      </w:r>
      <w:r w:rsidRPr="00791835">
        <w:rPr>
          <w:rStyle w:val="longtext"/>
          <w:iCs/>
          <w:sz w:val="28"/>
          <w:szCs w:val="28"/>
          <w:lang w:val="en-US" w:eastAsia="uk-UA"/>
        </w:rPr>
        <w:t xml:space="preserve">] </w:t>
      </w:r>
      <w:r w:rsidRPr="00791835">
        <w:rPr>
          <w:sz w:val="28"/>
          <w:szCs w:val="28"/>
          <w:lang w:val="en-US"/>
        </w:rPr>
        <w:t>(in Russian)</w:t>
      </w:r>
    </w:p>
    <w:p w:rsidR="000934DA" w:rsidRPr="006C2CC2" w:rsidRDefault="000934DA" w:rsidP="006C2CC2">
      <w:pPr>
        <w:pStyle w:val="a3"/>
        <w:numPr>
          <w:ilvl w:val="0"/>
          <w:numId w:val="4"/>
        </w:numPr>
        <w:shd w:val="clear" w:color="auto" w:fill="FFFFFF"/>
        <w:tabs>
          <w:tab w:val="left" w:pos="567"/>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left="0" w:firstLine="426"/>
        <w:jc w:val="both"/>
        <w:rPr>
          <w:iCs/>
          <w:sz w:val="28"/>
          <w:szCs w:val="28"/>
          <w:lang w:val="en-US" w:eastAsia="uk-UA"/>
        </w:rPr>
      </w:pPr>
      <w:r w:rsidRPr="006C2CC2">
        <w:rPr>
          <w:sz w:val="28"/>
          <w:szCs w:val="28"/>
          <w:lang w:val="en-US"/>
        </w:rPr>
        <w:t xml:space="preserve">Гражданское уложение Германии: ввод. закон к Гражд. уложению; пер. с нем. / [В. Бергманн, введ., сост.]; науч. редакторы- А.Л.Маковский [и др.]. – 2-е изд., доп. – М.: Волтерс Клувер, 2006. – 816с. </w:t>
      </w:r>
    </w:p>
    <w:p w:rsidR="000934DA" w:rsidRPr="006C2CC2" w:rsidRDefault="000934DA" w:rsidP="006C2CC2">
      <w:pPr>
        <w:pStyle w:val="a3"/>
        <w:shd w:val="clear" w:color="auto" w:fill="FFFFFF"/>
        <w:tabs>
          <w:tab w:val="left" w:pos="567"/>
          <w:tab w:val="left" w:pos="709"/>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426"/>
        <w:jc w:val="both"/>
        <w:rPr>
          <w:iCs/>
          <w:sz w:val="28"/>
          <w:szCs w:val="28"/>
          <w:lang w:val="en-US" w:eastAsia="uk-UA"/>
        </w:rPr>
      </w:pPr>
      <w:r w:rsidRPr="006C2CC2">
        <w:rPr>
          <w:sz w:val="28"/>
          <w:szCs w:val="28"/>
          <w:lang w:val="en-US"/>
        </w:rPr>
        <w:t>[Civil Code of Germany: Introduction Law to the Civil Code; translated from German / [V. Bergmann, introduction, compiling]; scientific editors – A. L/ Makovskyi [and others] – 2</w:t>
      </w:r>
      <w:r w:rsidRPr="006C2CC2">
        <w:rPr>
          <w:sz w:val="28"/>
          <w:szCs w:val="28"/>
          <w:vertAlign w:val="superscript"/>
          <w:lang w:val="en-US"/>
        </w:rPr>
        <w:t>nd</w:t>
      </w:r>
      <w:r w:rsidRPr="006C2CC2">
        <w:rPr>
          <w:sz w:val="28"/>
          <w:szCs w:val="28"/>
          <w:lang w:val="en-US"/>
        </w:rPr>
        <w:t xml:space="preserve"> edition, amended. – М.: Wolters Kluver, 2006. – 816 p.] (in Russian)</w:t>
      </w:r>
    </w:p>
    <w:p w:rsidR="000934DA" w:rsidRPr="006C2CC2" w:rsidRDefault="000934DA" w:rsidP="006C2CC2">
      <w:pPr>
        <w:pStyle w:val="a3"/>
        <w:numPr>
          <w:ilvl w:val="0"/>
          <w:numId w:val="4"/>
        </w:numPr>
        <w:shd w:val="clear" w:color="auto" w:fill="FFFFFF"/>
        <w:tabs>
          <w:tab w:val="left" w:pos="567"/>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left="0" w:firstLine="426"/>
        <w:jc w:val="both"/>
        <w:rPr>
          <w:iCs/>
          <w:sz w:val="28"/>
          <w:szCs w:val="28"/>
          <w:lang w:val="en-US" w:eastAsia="uk-UA"/>
        </w:rPr>
      </w:pPr>
      <w:r w:rsidRPr="006C2CC2">
        <w:rPr>
          <w:sz w:val="28"/>
          <w:szCs w:val="28"/>
          <w:lang w:val="en-US"/>
        </w:rPr>
        <w:t>Helen Xanthaki. The judiciary-based system of child support in Germany, France and Greese; an effective suggestion? / Режим доступу &lt;</w:t>
      </w:r>
      <w:hyperlink r:id="rId8" w:history="1">
        <w:r w:rsidRPr="006C2CC2">
          <w:rPr>
            <w:rStyle w:val="a4"/>
            <w:color w:val="auto"/>
            <w:sz w:val="28"/>
            <w:szCs w:val="28"/>
            <w:u w:val="none"/>
            <w:lang w:val="en-US"/>
          </w:rPr>
          <w:t>http://sas-space.sas.ac.uk/335/1/JSWFL.pdf</w:t>
        </w:r>
      </w:hyperlink>
      <w:r w:rsidRPr="006C2CC2">
        <w:rPr>
          <w:rStyle w:val="a4"/>
          <w:color w:val="auto"/>
          <w:sz w:val="28"/>
          <w:szCs w:val="28"/>
          <w:u w:val="none"/>
          <w:lang w:val="en-US"/>
        </w:rPr>
        <w:t xml:space="preserve">&gt; </w:t>
      </w:r>
      <w:r w:rsidRPr="006C2CC2">
        <w:rPr>
          <w:sz w:val="28"/>
          <w:szCs w:val="28"/>
          <w:lang w:val="en-US"/>
        </w:rPr>
        <w:t>- Р. 3.</w:t>
      </w:r>
    </w:p>
    <w:p w:rsidR="000934DA" w:rsidRPr="006C2CC2" w:rsidRDefault="000934DA" w:rsidP="006C2CC2">
      <w:pPr>
        <w:pStyle w:val="a3"/>
        <w:numPr>
          <w:ilvl w:val="0"/>
          <w:numId w:val="4"/>
        </w:numPr>
        <w:shd w:val="clear" w:color="auto" w:fill="FFFFFF"/>
        <w:tabs>
          <w:tab w:val="left" w:pos="567"/>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left="0" w:firstLine="426"/>
        <w:jc w:val="both"/>
        <w:rPr>
          <w:iCs/>
          <w:sz w:val="28"/>
          <w:szCs w:val="28"/>
          <w:lang w:val="en-US" w:eastAsia="uk-UA"/>
        </w:rPr>
      </w:pPr>
      <w:r w:rsidRPr="006C2CC2">
        <w:rPr>
          <w:sz w:val="28"/>
          <w:szCs w:val="28"/>
          <w:lang w:val="en-US"/>
        </w:rPr>
        <w:t>Briggite Clark. Сhild maintenance and South Africa State // HeinOnline – 8 Int. Law Journal, 2000. – P. 320.</w:t>
      </w:r>
    </w:p>
    <w:p w:rsidR="000934DA" w:rsidRPr="006C2CC2" w:rsidRDefault="000934DA" w:rsidP="006C2CC2">
      <w:pPr>
        <w:pStyle w:val="a3"/>
        <w:numPr>
          <w:ilvl w:val="0"/>
          <w:numId w:val="4"/>
        </w:numPr>
        <w:shd w:val="clear" w:color="auto" w:fill="FFFFFF"/>
        <w:tabs>
          <w:tab w:val="left" w:pos="567"/>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left="0" w:firstLine="426"/>
        <w:jc w:val="both"/>
        <w:rPr>
          <w:iCs/>
          <w:sz w:val="28"/>
          <w:szCs w:val="28"/>
          <w:lang w:val="en-US" w:eastAsia="uk-UA"/>
        </w:rPr>
      </w:pPr>
      <w:r w:rsidRPr="006C2CC2">
        <w:rPr>
          <w:sz w:val="28"/>
          <w:szCs w:val="28"/>
          <w:lang w:val="en-US"/>
        </w:rPr>
        <w:t xml:space="preserve">Parental and Family Responsibilities // 21 Ann. Rev. Population L. 113 (1994-1995) – Р. 117. </w:t>
      </w:r>
    </w:p>
    <w:p w:rsidR="000934DA" w:rsidRPr="006C2CC2" w:rsidRDefault="000934DA" w:rsidP="006C2CC2">
      <w:pPr>
        <w:pStyle w:val="a3"/>
        <w:numPr>
          <w:ilvl w:val="0"/>
          <w:numId w:val="4"/>
        </w:numPr>
        <w:shd w:val="clear" w:color="auto" w:fill="FFFFFF"/>
        <w:tabs>
          <w:tab w:val="left" w:pos="567"/>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left="0" w:firstLine="426"/>
        <w:jc w:val="both"/>
        <w:rPr>
          <w:iCs/>
          <w:sz w:val="28"/>
          <w:szCs w:val="28"/>
          <w:lang w:val="en-US" w:eastAsia="uk-UA"/>
        </w:rPr>
      </w:pPr>
      <w:r w:rsidRPr="006C2CC2">
        <w:rPr>
          <w:sz w:val="28"/>
          <w:szCs w:val="28"/>
          <w:lang w:val="en-US" w:eastAsia="uk-UA"/>
        </w:rPr>
        <w:t xml:space="preserve">Татаринцева Е.А. </w:t>
      </w:r>
      <w:r w:rsidRPr="006C2CC2">
        <w:rPr>
          <w:bCs/>
          <w:kern w:val="36"/>
          <w:sz w:val="28"/>
          <w:szCs w:val="28"/>
          <w:lang w:val="en-US" w:eastAsia="uk-UA"/>
        </w:rPr>
        <w:t>Права и обязанности родителей по семейному праву РФ и Англии. Дисс</w:t>
      </w:r>
      <w:r w:rsidR="000C45D2">
        <w:rPr>
          <w:bCs/>
          <w:kern w:val="36"/>
          <w:sz w:val="28"/>
          <w:szCs w:val="28"/>
          <w:lang w:val="uk-UA" w:eastAsia="uk-UA"/>
        </w:rPr>
        <w:t xml:space="preserve">. </w:t>
      </w:r>
      <w:r w:rsidRPr="006C2CC2">
        <w:rPr>
          <w:bCs/>
          <w:kern w:val="36"/>
          <w:sz w:val="28"/>
          <w:szCs w:val="28"/>
          <w:lang w:val="en-US" w:eastAsia="uk-UA"/>
        </w:rPr>
        <w:t>…</w:t>
      </w:r>
      <w:r w:rsidR="000C45D2">
        <w:rPr>
          <w:bCs/>
          <w:kern w:val="36"/>
          <w:sz w:val="28"/>
          <w:szCs w:val="28"/>
          <w:lang w:val="uk-UA" w:eastAsia="uk-UA"/>
        </w:rPr>
        <w:t>.</w:t>
      </w:r>
      <w:r w:rsidRPr="006C2CC2">
        <w:rPr>
          <w:sz w:val="28"/>
          <w:szCs w:val="28"/>
          <w:lang w:val="en-US" w:eastAsia="uk-UA"/>
        </w:rPr>
        <w:t xml:space="preserve">к. ю. н. (Код cпециальности ВАК: 12.00.03 Специальность: Гражданское право; предпринимательское право; семейное право; международное частное право) </w:t>
      </w:r>
      <w:r w:rsidRPr="006C2CC2">
        <w:rPr>
          <w:bCs/>
          <w:kern w:val="36"/>
          <w:sz w:val="28"/>
          <w:szCs w:val="28"/>
          <w:lang w:val="en-US" w:eastAsia="uk-UA"/>
        </w:rPr>
        <w:t xml:space="preserve">– </w:t>
      </w:r>
      <w:r w:rsidRPr="006C2CC2">
        <w:rPr>
          <w:sz w:val="28"/>
          <w:szCs w:val="28"/>
          <w:lang w:val="en-US" w:eastAsia="uk-UA"/>
        </w:rPr>
        <w:t>Москва: 2004. -  215с.</w:t>
      </w:r>
    </w:p>
    <w:p w:rsidR="000934DA" w:rsidRPr="006C2CC2" w:rsidRDefault="000934DA" w:rsidP="006C2CC2">
      <w:pPr>
        <w:pStyle w:val="a3"/>
        <w:shd w:val="clear" w:color="auto" w:fill="FFFFFF"/>
        <w:tabs>
          <w:tab w:val="left" w:pos="567"/>
          <w:tab w:val="left" w:pos="709"/>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426"/>
        <w:jc w:val="both"/>
        <w:rPr>
          <w:iCs/>
          <w:sz w:val="28"/>
          <w:szCs w:val="28"/>
          <w:lang w:val="en-US" w:eastAsia="uk-UA"/>
        </w:rPr>
      </w:pPr>
      <w:r w:rsidRPr="006C2CC2">
        <w:rPr>
          <w:iCs/>
          <w:sz w:val="28"/>
          <w:szCs w:val="28"/>
          <w:lang w:val="en-US" w:eastAsia="uk-UA"/>
        </w:rPr>
        <w:t>[</w:t>
      </w:r>
      <w:r w:rsidRPr="006C2CC2">
        <w:rPr>
          <w:sz w:val="28"/>
          <w:szCs w:val="28"/>
          <w:lang w:val="en-US" w:eastAsia="uk-UA"/>
        </w:rPr>
        <w:t>Tatarintseva Е.А. Rights and Obligations of the Parents under Family Law of the RF and England</w:t>
      </w:r>
      <w:r w:rsidRPr="006C2CC2">
        <w:rPr>
          <w:bCs/>
          <w:kern w:val="36"/>
          <w:sz w:val="28"/>
          <w:szCs w:val="28"/>
          <w:lang w:val="en-US" w:eastAsia="uk-UA"/>
        </w:rPr>
        <w:t>. Thesis</w:t>
      </w:r>
      <w:r w:rsidR="000C45D2">
        <w:rPr>
          <w:bCs/>
          <w:kern w:val="36"/>
          <w:sz w:val="28"/>
          <w:szCs w:val="28"/>
          <w:lang w:val="uk-UA" w:eastAsia="uk-UA"/>
        </w:rPr>
        <w:t xml:space="preserve"> </w:t>
      </w:r>
      <w:r w:rsidRPr="006C2CC2">
        <w:rPr>
          <w:bCs/>
          <w:kern w:val="36"/>
          <w:sz w:val="28"/>
          <w:szCs w:val="28"/>
          <w:lang w:val="en-US" w:eastAsia="uk-UA"/>
        </w:rPr>
        <w:t xml:space="preserve">… </w:t>
      </w:r>
      <w:r w:rsidRPr="006C2CC2">
        <w:rPr>
          <w:sz w:val="28"/>
          <w:szCs w:val="28"/>
          <w:lang w:val="en-US" w:eastAsia="uk-UA"/>
        </w:rPr>
        <w:t xml:space="preserve">PhD (Law). (Code of Specialty of the HAC: 12.00.03, Specialty: Civil Law; Entrepreneurial Law; Family Law; International Private Law). </w:t>
      </w:r>
      <w:r w:rsidRPr="006C2CC2">
        <w:rPr>
          <w:bCs/>
          <w:kern w:val="36"/>
          <w:sz w:val="28"/>
          <w:szCs w:val="28"/>
          <w:lang w:val="en-US" w:eastAsia="uk-UA"/>
        </w:rPr>
        <w:t xml:space="preserve">– </w:t>
      </w:r>
      <w:r w:rsidRPr="006C2CC2">
        <w:rPr>
          <w:sz w:val="28"/>
          <w:szCs w:val="28"/>
          <w:lang w:val="en-US" w:eastAsia="uk-UA"/>
        </w:rPr>
        <w:t xml:space="preserve">М.: 2004. </w:t>
      </w:r>
      <w:r w:rsidRPr="006C2CC2">
        <w:rPr>
          <w:bCs/>
          <w:kern w:val="36"/>
          <w:sz w:val="28"/>
          <w:szCs w:val="28"/>
          <w:lang w:val="en-US" w:eastAsia="uk-UA"/>
        </w:rPr>
        <w:t>–</w:t>
      </w:r>
      <w:r w:rsidRPr="006C2CC2">
        <w:rPr>
          <w:sz w:val="28"/>
          <w:szCs w:val="28"/>
          <w:lang w:val="en-US" w:eastAsia="uk-UA"/>
        </w:rPr>
        <w:t xml:space="preserve"> 215 p.</w:t>
      </w:r>
      <w:r w:rsidRPr="006C2CC2">
        <w:rPr>
          <w:iCs/>
          <w:sz w:val="28"/>
          <w:szCs w:val="28"/>
          <w:lang w:val="en-US" w:eastAsia="uk-UA"/>
        </w:rPr>
        <w:t xml:space="preserve">] </w:t>
      </w:r>
      <w:r w:rsidRPr="006C2CC2">
        <w:rPr>
          <w:sz w:val="28"/>
          <w:szCs w:val="28"/>
          <w:lang w:val="en-US"/>
        </w:rPr>
        <w:t>(in Russian)</w:t>
      </w:r>
    </w:p>
    <w:p w:rsidR="000934DA" w:rsidRPr="006C2CC2" w:rsidRDefault="000934DA" w:rsidP="006C2CC2">
      <w:pPr>
        <w:pStyle w:val="a3"/>
        <w:numPr>
          <w:ilvl w:val="0"/>
          <w:numId w:val="4"/>
        </w:numPr>
        <w:shd w:val="clear" w:color="auto" w:fill="FFFFFF"/>
        <w:tabs>
          <w:tab w:val="left" w:pos="567"/>
          <w:tab w:val="left" w:pos="709"/>
          <w:tab w:val="left" w:pos="851"/>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left="0" w:firstLine="426"/>
        <w:jc w:val="both"/>
        <w:rPr>
          <w:iCs/>
          <w:sz w:val="28"/>
          <w:szCs w:val="28"/>
          <w:lang w:val="en-US" w:eastAsia="uk-UA"/>
        </w:rPr>
      </w:pPr>
      <w:r w:rsidRPr="006C2CC2">
        <w:rPr>
          <w:sz w:val="28"/>
          <w:szCs w:val="28"/>
          <w:lang w:val="en-US"/>
        </w:rPr>
        <w:t>Kate Standley. Family Law. – 2009 - Printed by Cornowell Press Ltd., Trowbridge, Witshire (UK) – 485p.</w:t>
      </w:r>
      <w:r w:rsidRPr="006C2CC2">
        <w:rPr>
          <w:b/>
          <w:sz w:val="28"/>
          <w:szCs w:val="28"/>
          <w:lang w:val="en-US"/>
        </w:rPr>
        <w:t xml:space="preserve"> </w:t>
      </w:r>
    </w:p>
    <w:p w:rsidR="00D51137" w:rsidRDefault="00D51137" w:rsidP="006C2CC2">
      <w:pPr>
        <w:spacing w:after="0" w:line="360" w:lineRule="auto"/>
        <w:ind w:firstLine="360"/>
        <w:jc w:val="both"/>
        <w:rPr>
          <w:rFonts w:ascii="Times New Roman" w:eastAsia="Times New Roman" w:hAnsi="Times New Roman"/>
          <w:b/>
          <w:sz w:val="28"/>
          <w:szCs w:val="28"/>
          <w:lang w:eastAsia="ru-RU"/>
        </w:rPr>
      </w:pPr>
    </w:p>
    <w:p w:rsidR="00771E62" w:rsidRPr="00A5119E" w:rsidRDefault="00D51137" w:rsidP="006C2CC2">
      <w:pPr>
        <w:spacing w:after="0" w:line="360" w:lineRule="auto"/>
        <w:ind w:firstLine="567"/>
        <w:jc w:val="both"/>
        <w:rPr>
          <w:rFonts w:ascii="Times New Roman" w:eastAsia="Times New Roman" w:hAnsi="Times New Roman"/>
          <w:b/>
          <w:sz w:val="28"/>
          <w:szCs w:val="28"/>
          <w:lang w:eastAsia="ru-RU"/>
        </w:rPr>
      </w:pPr>
      <w:r w:rsidRPr="00A5119E">
        <w:rPr>
          <w:rFonts w:ascii="Times New Roman" w:eastAsia="Times New Roman" w:hAnsi="Times New Roman"/>
          <w:b/>
          <w:sz w:val="28"/>
          <w:szCs w:val="28"/>
          <w:lang w:eastAsia="ru-RU"/>
        </w:rPr>
        <w:t>Ліпець Л.</w:t>
      </w:r>
      <w:r w:rsidR="006C2CC2" w:rsidRPr="00A5119E">
        <w:rPr>
          <w:rFonts w:ascii="Times New Roman" w:eastAsia="Times New Roman" w:hAnsi="Times New Roman"/>
          <w:b/>
          <w:sz w:val="28"/>
          <w:szCs w:val="28"/>
          <w:lang w:eastAsia="ru-RU"/>
        </w:rPr>
        <w:t> </w:t>
      </w:r>
      <w:r w:rsidRPr="00A5119E">
        <w:rPr>
          <w:rFonts w:ascii="Times New Roman" w:eastAsia="Times New Roman" w:hAnsi="Times New Roman"/>
          <w:b/>
          <w:sz w:val="28"/>
          <w:szCs w:val="28"/>
          <w:lang w:eastAsia="ru-RU"/>
        </w:rPr>
        <w:t>В. </w:t>
      </w:r>
      <w:r w:rsidR="00A5119E" w:rsidRPr="00A5119E">
        <w:rPr>
          <w:rStyle w:val="xfmc3"/>
          <w:rFonts w:ascii="Times New Roman" w:hAnsi="Times New Roman"/>
          <w:b/>
          <w:bCs/>
          <w:sz w:val="28"/>
          <w:szCs w:val="28"/>
        </w:rPr>
        <w:t xml:space="preserve">Аналіз законодавства ЄС </w:t>
      </w:r>
      <w:r w:rsidR="000C45D2">
        <w:rPr>
          <w:rStyle w:val="xfmc3"/>
          <w:rFonts w:ascii="Times New Roman" w:hAnsi="Times New Roman"/>
          <w:b/>
          <w:bCs/>
          <w:sz w:val="28"/>
          <w:szCs w:val="28"/>
        </w:rPr>
        <w:t>у</w:t>
      </w:r>
      <w:r w:rsidR="00A5119E" w:rsidRPr="00A5119E">
        <w:rPr>
          <w:rStyle w:val="xfmc3"/>
          <w:rFonts w:ascii="Times New Roman" w:hAnsi="Times New Roman"/>
          <w:b/>
          <w:bCs/>
          <w:sz w:val="28"/>
          <w:szCs w:val="28"/>
        </w:rPr>
        <w:t xml:space="preserve"> сфері відносин щодо утримання дітей</w:t>
      </w:r>
    </w:p>
    <w:p w:rsidR="001C5C67" w:rsidRPr="006C2CC2" w:rsidRDefault="001C5C67" w:rsidP="006C2CC2">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567"/>
        <w:jc w:val="both"/>
        <w:rPr>
          <w:i/>
          <w:sz w:val="28"/>
          <w:szCs w:val="28"/>
          <w:lang w:val="uk-UA" w:eastAsia="uk-UA"/>
        </w:rPr>
      </w:pPr>
      <w:r w:rsidRPr="006C2CC2">
        <w:rPr>
          <w:i/>
          <w:sz w:val="28"/>
          <w:szCs w:val="28"/>
          <w:lang w:val="uk-UA" w:eastAsia="uk-UA"/>
        </w:rPr>
        <w:t xml:space="preserve">Стаття присвячена особливостям батьківського утримання в країнах ЄС, що не є притаманним для України. Автор проаналізував особливості роботи Гарантійного фонду коштів на утримання дітей в Латвії, дослідив механізм Державної системи забезпечення </w:t>
      </w:r>
      <w:r w:rsidR="000C45D2">
        <w:rPr>
          <w:i/>
          <w:sz w:val="28"/>
          <w:szCs w:val="28"/>
          <w:lang w:val="uk-UA" w:eastAsia="uk-UA"/>
        </w:rPr>
        <w:t>у</w:t>
      </w:r>
      <w:r w:rsidRPr="006C2CC2">
        <w:rPr>
          <w:i/>
          <w:sz w:val="28"/>
          <w:szCs w:val="28"/>
          <w:lang w:val="uk-UA" w:eastAsia="uk-UA"/>
        </w:rPr>
        <w:t xml:space="preserve"> Велик</w:t>
      </w:r>
      <w:r w:rsidR="000C45D2">
        <w:rPr>
          <w:i/>
          <w:sz w:val="28"/>
          <w:szCs w:val="28"/>
          <w:lang w:val="uk-UA" w:eastAsia="uk-UA"/>
        </w:rPr>
        <w:t>ій Б</w:t>
      </w:r>
      <w:r w:rsidRPr="006C2CC2">
        <w:rPr>
          <w:i/>
          <w:sz w:val="28"/>
          <w:szCs w:val="28"/>
          <w:lang w:val="uk-UA" w:eastAsia="uk-UA"/>
        </w:rPr>
        <w:t>ританії та Німеччині. Також досліджено та проаналізовано законодавство держав-членів Організації економічного співробітництва та розвитку, в яких діє система державних агенцій з утримання дитини, що користуються чіткими математичними формулами для вирахування аліментів</w:t>
      </w:r>
      <w:r w:rsidR="00E56881">
        <w:rPr>
          <w:i/>
          <w:sz w:val="28"/>
          <w:szCs w:val="28"/>
          <w:lang w:val="uk-UA" w:eastAsia="uk-UA"/>
        </w:rPr>
        <w:t>,</w:t>
      </w:r>
      <w:r w:rsidRPr="006C2CC2">
        <w:rPr>
          <w:i/>
          <w:sz w:val="28"/>
          <w:szCs w:val="28"/>
          <w:lang w:val="uk-UA" w:eastAsia="uk-UA"/>
        </w:rPr>
        <w:t xml:space="preserve"> тощо.</w:t>
      </w:r>
    </w:p>
    <w:p w:rsidR="00D51137" w:rsidRPr="006C2CC2" w:rsidRDefault="00D51137" w:rsidP="006C2CC2">
      <w:pPr>
        <w:pStyle w:val="a3"/>
        <w:shd w:val="clear" w:color="auto" w:fill="FFFFFF"/>
        <w:spacing w:before="0" w:beforeAutospacing="0" w:after="0" w:afterAutospacing="0" w:line="360" w:lineRule="auto"/>
        <w:ind w:firstLine="567"/>
        <w:jc w:val="both"/>
        <w:rPr>
          <w:bCs/>
          <w:i/>
          <w:sz w:val="28"/>
          <w:szCs w:val="28"/>
          <w:lang w:val="uk-UA"/>
        </w:rPr>
      </w:pPr>
      <w:r w:rsidRPr="006C2CC2">
        <w:rPr>
          <w:b/>
          <w:bCs/>
          <w:i/>
          <w:sz w:val="28"/>
          <w:szCs w:val="28"/>
          <w:lang w:val="uk-UA"/>
        </w:rPr>
        <w:t xml:space="preserve">Ключові слова: </w:t>
      </w:r>
      <w:r w:rsidRPr="006C2CC2">
        <w:rPr>
          <w:bCs/>
          <w:i/>
          <w:sz w:val="28"/>
          <w:szCs w:val="28"/>
          <w:lang w:val="uk-UA"/>
        </w:rPr>
        <w:t>аліменти, утримання дітей, батьківський обов’язок, відповідальність батьків за ухиленні від сплати аліментів, дитина-кредитор, батько-боржник</w:t>
      </w:r>
      <w:r w:rsidR="00875F84">
        <w:rPr>
          <w:bCs/>
          <w:i/>
          <w:sz w:val="28"/>
          <w:szCs w:val="28"/>
          <w:lang w:val="uk-UA"/>
        </w:rPr>
        <w:t>.</w:t>
      </w:r>
      <w:r w:rsidRPr="006C2CC2">
        <w:rPr>
          <w:bCs/>
          <w:i/>
          <w:sz w:val="28"/>
          <w:szCs w:val="28"/>
          <w:lang w:val="uk-UA"/>
        </w:rPr>
        <w:t xml:space="preserve"> </w:t>
      </w:r>
    </w:p>
    <w:p w:rsidR="00771E62" w:rsidRPr="00D51137" w:rsidRDefault="00771E62" w:rsidP="006C2CC2">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both"/>
        <w:rPr>
          <w:b/>
          <w:sz w:val="28"/>
          <w:szCs w:val="28"/>
          <w:lang w:val="uk-UA" w:eastAsia="uk-UA"/>
        </w:rPr>
      </w:pPr>
    </w:p>
    <w:p w:rsidR="00A5119E" w:rsidRPr="00A5119E" w:rsidRDefault="006C2CC2" w:rsidP="006C2CC2">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567"/>
        <w:jc w:val="both"/>
        <w:rPr>
          <w:b/>
          <w:sz w:val="28"/>
          <w:szCs w:val="28"/>
          <w:lang w:val="en-US"/>
        </w:rPr>
      </w:pPr>
      <w:r w:rsidRPr="00A5119E">
        <w:rPr>
          <w:b/>
          <w:sz w:val="28"/>
          <w:szCs w:val="28"/>
          <w:lang w:val="uk-UA"/>
        </w:rPr>
        <w:t>Липец Л. В. </w:t>
      </w:r>
      <w:r w:rsidR="00A5119E" w:rsidRPr="00A5119E">
        <w:rPr>
          <w:b/>
          <w:sz w:val="28"/>
          <w:szCs w:val="28"/>
        </w:rPr>
        <w:t>Анализ законодательства ЕС в сфере отношений по содержанию детей</w:t>
      </w:r>
    </w:p>
    <w:p w:rsidR="001C5C67" w:rsidRPr="006C2CC2" w:rsidRDefault="001C5C67" w:rsidP="006C2CC2">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567"/>
        <w:jc w:val="both"/>
        <w:rPr>
          <w:i/>
          <w:sz w:val="28"/>
          <w:szCs w:val="28"/>
        </w:rPr>
      </w:pPr>
      <w:r w:rsidRPr="006C2CC2">
        <w:rPr>
          <w:i/>
          <w:sz w:val="28"/>
          <w:szCs w:val="28"/>
          <w:lang w:eastAsia="uk-UA"/>
        </w:rPr>
        <w:t>Статья посвящена особенностям родительского содержания в странах ЕС, которые не приняты в Украине. Автор проанализировал особенности работы Гарантийного фонда средств на содержание детей в Латвии, исследовал механизм Государственной системы обеспечения в Великобритании и Германии. Также исследовано и проанализировано законодательство государств-членов Организации экономического сотрудничества и развития, в которых действует система государственных агентств по содержанию ребенка, пользующихся четкими математическими</w:t>
      </w:r>
      <w:r w:rsidRPr="006C2CC2">
        <w:rPr>
          <w:i/>
          <w:sz w:val="28"/>
          <w:szCs w:val="28"/>
        </w:rPr>
        <w:t xml:space="preserve"> формулами для вычисления алиментов и т.д.</w:t>
      </w:r>
    </w:p>
    <w:p w:rsidR="00D51137" w:rsidRPr="00875F84" w:rsidRDefault="00D51137" w:rsidP="006C2CC2">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567"/>
        <w:jc w:val="both"/>
        <w:rPr>
          <w:i/>
          <w:sz w:val="28"/>
          <w:szCs w:val="28"/>
          <w:lang w:val="uk-UA" w:eastAsia="uk-UA"/>
        </w:rPr>
      </w:pPr>
      <w:r w:rsidRPr="006C2CC2">
        <w:rPr>
          <w:b/>
          <w:i/>
          <w:sz w:val="28"/>
          <w:szCs w:val="28"/>
          <w:lang w:eastAsia="uk-UA"/>
        </w:rPr>
        <w:t>Ключевые слова:</w:t>
      </w:r>
      <w:r w:rsidRPr="006C2CC2">
        <w:rPr>
          <w:i/>
          <w:sz w:val="28"/>
          <w:szCs w:val="28"/>
          <w:lang w:eastAsia="uk-UA"/>
        </w:rPr>
        <w:t xml:space="preserve"> алименты, содержание детей, родительский долг, ответственность родителей за уклонени</w:t>
      </w:r>
      <w:r w:rsidR="000C45D2">
        <w:rPr>
          <w:i/>
          <w:sz w:val="28"/>
          <w:szCs w:val="28"/>
          <w:lang w:val="uk-UA" w:eastAsia="uk-UA"/>
        </w:rPr>
        <w:t>е</w:t>
      </w:r>
      <w:r w:rsidRPr="006C2CC2">
        <w:rPr>
          <w:i/>
          <w:sz w:val="28"/>
          <w:szCs w:val="28"/>
          <w:lang w:eastAsia="uk-UA"/>
        </w:rPr>
        <w:t xml:space="preserve"> от уплаты алиментов, ребенок-кредитор, родитель-должник</w:t>
      </w:r>
      <w:r w:rsidR="00875F84">
        <w:rPr>
          <w:i/>
          <w:sz w:val="28"/>
          <w:szCs w:val="28"/>
          <w:lang w:eastAsia="uk-UA"/>
        </w:rPr>
        <w:t>.</w:t>
      </w:r>
    </w:p>
    <w:p w:rsidR="00D51137" w:rsidRPr="00875F84" w:rsidRDefault="00D51137" w:rsidP="006C2CC2">
      <w:pPr>
        <w:spacing w:after="0" w:line="360" w:lineRule="auto"/>
        <w:ind w:firstLine="567"/>
        <w:jc w:val="both"/>
        <w:rPr>
          <w:rFonts w:ascii="Times New Roman" w:hAnsi="Times New Roman"/>
          <w:b/>
          <w:i/>
          <w:sz w:val="28"/>
          <w:szCs w:val="28"/>
        </w:rPr>
      </w:pPr>
    </w:p>
    <w:p w:rsidR="00D51137" w:rsidRPr="00A5119E" w:rsidRDefault="00D51137" w:rsidP="006C2CC2">
      <w:pPr>
        <w:spacing w:after="0" w:line="360" w:lineRule="auto"/>
        <w:ind w:firstLine="567"/>
        <w:rPr>
          <w:rFonts w:ascii="Times New Roman" w:eastAsia="Times New Roman" w:hAnsi="Times New Roman"/>
          <w:b/>
          <w:sz w:val="28"/>
          <w:szCs w:val="28"/>
          <w:lang w:val="en-US" w:eastAsia="ru-RU"/>
        </w:rPr>
      </w:pPr>
      <w:r w:rsidRPr="00A5119E">
        <w:rPr>
          <w:rFonts w:ascii="Times New Roman" w:eastAsia="Times New Roman" w:hAnsi="Times New Roman"/>
          <w:b/>
          <w:bCs/>
          <w:iCs/>
          <w:color w:val="000000"/>
          <w:sz w:val="28"/>
          <w:szCs w:val="28"/>
          <w:lang w:val="en-US" w:eastAsia="ru-RU"/>
        </w:rPr>
        <w:t xml:space="preserve">Lypets L. </w:t>
      </w:r>
      <w:r w:rsidR="00A5119E" w:rsidRPr="00A5119E">
        <w:rPr>
          <w:rStyle w:val="xfm16233162"/>
          <w:rFonts w:ascii="Times New Roman" w:hAnsi="Times New Roman"/>
          <w:b/>
          <w:sz w:val="28"/>
          <w:szCs w:val="28"/>
        </w:rPr>
        <w:t>Analyze of the EU Acquis in the Sphere of Child Maintenance Relations</w:t>
      </w:r>
    </w:p>
    <w:p w:rsidR="00D51137" w:rsidRPr="00D51137" w:rsidRDefault="00D51137" w:rsidP="006C2CC2">
      <w:pPr>
        <w:spacing w:after="0" w:line="360" w:lineRule="auto"/>
        <w:ind w:firstLine="567"/>
        <w:jc w:val="both"/>
        <w:rPr>
          <w:rFonts w:ascii="Times New Roman" w:hAnsi="Times New Roman"/>
          <w:i/>
          <w:sz w:val="28"/>
          <w:szCs w:val="28"/>
          <w:lang w:val="en-US"/>
        </w:rPr>
      </w:pPr>
      <w:r w:rsidRPr="00D51137">
        <w:rPr>
          <w:rFonts w:ascii="Times New Roman" w:hAnsi="Times New Roman"/>
          <w:i/>
          <w:sz w:val="28"/>
          <w:szCs w:val="28"/>
          <w:lang w:val="en-US"/>
        </w:rPr>
        <w:t xml:space="preserve">This article is devoted to peculiarities of the paternal </w:t>
      </w:r>
      <w:r w:rsidRPr="00D51137">
        <w:rPr>
          <w:rFonts w:ascii="Times New Roman" w:hAnsi="Times New Roman"/>
          <w:i/>
          <w:sz w:val="28"/>
          <w:szCs w:val="28"/>
          <w:shd w:val="clear" w:color="auto" w:fill="FFFFFF"/>
          <w:lang w:val="en-US"/>
        </w:rPr>
        <w:t>maintenance</w:t>
      </w:r>
      <w:r w:rsidRPr="00D51137">
        <w:rPr>
          <w:rFonts w:ascii="Times New Roman" w:hAnsi="Times New Roman"/>
          <w:i/>
          <w:sz w:val="28"/>
          <w:szCs w:val="28"/>
          <w:lang w:val="en-US"/>
        </w:rPr>
        <w:t xml:space="preserve"> in the EU countries that is not typical for Ukraine. The author analyzed special features of work of the Guarantee Fund of Costs for Children Maintenance in Latvia, researched a mechanism of the state maintenance system in Great Britain and Germany. The author also considered the legislation of the Member States of the </w:t>
      </w:r>
      <w:r w:rsidR="00EB6A4C" w:rsidRPr="00D51137">
        <w:rPr>
          <w:rFonts w:ascii="Times New Roman" w:hAnsi="Times New Roman"/>
          <w:bCs/>
          <w:i/>
          <w:sz w:val="28"/>
          <w:szCs w:val="28"/>
          <w:shd w:val="clear" w:color="auto" w:fill="FFFFFF"/>
          <w:lang w:val="en-US"/>
        </w:rPr>
        <w:t>Organization</w:t>
      </w:r>
      <w:r w:rsidRPr="00D51137">
        <w:rPr>
          <w:rFonts w:ascii="Times New Roman" w:hAnsi="Times New Roman"/>
          <w:bCs/>
          <w:i/>
          <w:sz w:val="28"/>
          <w:szCs w:val="28"/>
          <w:shd w:val="clear" w:color="auto" w:fill="FFFFFF"/>
          <w:lang w:val="en-US"/>
        </w:rPr>
        <w:t xml:space="preserve"> for Economic Co</w:t>
      </w:r>
      <w:r w:rsidR="00C33D84">
        <w:rPr>
          <w:rFonts w:ascii="Times New Roman" w:hAnsi="Times New Roman"/>
          <w:bCs/>
          <w:i/>
          <w:sz w:val="28"/>
          <w:szCs w:val="28"/>
          <w:shd w:val="clear" w:color="auto" w:fill="FFFFFF"/>
          <w:lang w:val="en-US"/>
        </w:rPr>
        <w:t>-</w:t>
      </w:r>
      <w:r w:rsidRPr="00D51137">
        <w:rPr>
          <w:rFonts w:ascii="Times New Roman" w:hAnsi="Times New Roman"/>
          <w:bCs/>
          <w:i/>
          <w:sz w:val="28"/>
          <w:szCs w:val="28"/>
          <w:shd w:val="clear" w:color="auto" w:fill="FFFFFF"/>
          <w:lang w:val="en-US"/>
        </w:rPr>
        <w:t>operation and Development</w:t>
      </w:r>
      <w:r w:rsidRPr="00D51137">
        <w:rPr>
          <w:rStyle w:val="apple-converted-space"/>
          <w:rFonts w:ascii="Times New Roman" w:hAnsi="Times New Roman"/>
          <w:i/>
          <w:sz w:val="28"/>
          <w:szCs w:val="28"/>
          <w:shd w:val="clear" w:color="auto" w:fill="FFFFFF"/>
          <w:lang w:val="en-US"/>
        </w:rPr>
        <w:t xml:space="preserve"> </w:t>
      </w:r>
      <w:r w:rsidRPr="00D51137">
        <w:rPr>
          <w:rFonts w:ascii="Times New Roman" w:hAnsi="Times New Roman"/>
          <w:i/>
          <w:sz w:val="28"/>
          <w:szCs w:val="28"/>
          <w:shd w:val="clear" w:color="auto" w:fill="FFFFFF"/>
          <w:lang w:val="en-US"/>
        </w:rPr>
        <w:t>(</w:t>
      </w:r>
      <w:r w:rsidRPr="00D51137">
        <w:rPr>
          <w:rFonts w:ascii="Times New Roman" w:hAnsi="Times New Roman"/>
          <w:bCs/>
          <w:i/>
          <w:sz w:val="28"/>
          <w:szCs w:val="28"/>
          <w:shd w:val="clear" w:color="auto" w:fill="FFFFFF"/>
          <w:lang w:val="en-US"/>
        </w:rPr>
        <w:t>OECD</w:t>
      </w:r>
      <w:r w:rsidRPr="00D51137">
        <w:rPr>
          <w:rFonts w:ascii="Times New Roman" w:hAnsi="Times New Roman"/>
          <w:i/>
          <w:sz w:val="28"/>
          <w:szCs w:val="28"/>
          <w:shd w:val="clear" w:color="auto" w:fill="FFFFFF"/>
          <w:lang w:val="en-US"/>
        </w:rPr>
        <w:t>)</w:t>
      </w:r>
      <w:r w:rsidRPr="00D51137">
        <w:rPr>
          <w:rFonts w:ascii="Times New Roman" w:hAnsi="Times New Roman"/>
          <w:i/>
          <w:sz w:val="28"/>
          <w:szCs w:val="28"/>
          <w:lang w:val="en-US"/>
        </w:rPr>
        <w:t xml:space="preserve"> which have a system of state agencies on the child </w:t>
      </w:r>
      <w:r w:rsidRPr="00D51137">
        <w:rPr>
          <w:rFonts w:ascii="Times New Roman" w:hAnsi="Times New Roman"/>
          <w:i/>
          <w:sz w:val="28"/>
          <w:szCs w:val="28"/>
          <w:shd w:val="clear" w:color="auto" w:fill="FFFFFF"/>
          <w:lang w:val="en-US"/>
        </w:rPr>
        <w:t>maintenance</w:t>
      </w:r>
      <w:r w:rsidRPr="00D51137">
        <w:rPr>
          <w:rFonts w:ascii="Times New Roman" w:hAnsi="Times New Roman"/>
          <w:i/>
          <w:sz w:val="28"/>
          <w:szCs w:val="28"/>
          <w:lang w:val="en-US"/>
        </w:rPr>
        <w:t xml:space="preserve"> that use strict mathematical formulas to calculate the alimony, etc.</w:t>
      </w:r>
    </w:p>
    <w:p w:rsidR="00D51137" w:rsidRPr="00D51137" w:rsidRDefault="00D51137" w:rsidP="006C2CC2">
      <w:pPr>
        <w:spacing w:after="0" w:line="360" w:lineRule="auto"/>
        <w:ind w:firstLine="567"/>
        <w:jc w:val="both"/>
        <w:rPr>
          <w:rFonts w:ascii="Times New Roman" w:hAnsi="Times New Roman"/>
          <w:i/>
          <w:sz w:val="28"/>
          <w:szCs w:val="28"/>
          <w:lang w:val="en-US"/>
        </w:rPr>
      </w:pPr>
      <w:r w:rsidRPr="00D51137">
        <w:rPr>
          <w:rFonts w:ascii="Times New Roman" w:hAnsi="Times New Roman"/>
          <w:b/>
          <w:i/>
          <w:sz w:val="28"/>
          <w:szCs w:val="28"/>
          <w:lang w:val="en-US"/>
        </w:rPr>
        <w:t>Keywords:</w:t>
      </w:r>
      <w:r w:rsidRPr="00D51137">
        <w:rPr>
          <w:rFonts w:ascii="Times New Roman" w:hAnsi="Times New Roman"/>
          <w:i/>
          <w:sz w:val="28"/>
          <w:szCs w:val="28"/>
          <w:lang w:val="en-US"/>
        </w:rPr>
        <w:t xml:space="preserve"> </w:t>
      </w:r>
      <w:r w:rsidR="003047A5" w:rsidRPr="00D51137">
        <w:rPr>
          <w:rFonts w:ascii="Times New Roman" w:hAnsi="Times New Roman"/>
          <w:i/>
          <w:sz w:val="28"/>
          <w:szCs w:val="28"/>
          <w:lang w:val="en-US"/>
        </w:rPr>
        <w:t>Alimony</w:t>
      </w:r>
      <w:r w:rsidR="00A5119E">
        <w:rPr>
          <w:rFonts w:ascii="Times New Roman" w:hAnsi="Times New Roman"/>
          <w:i/>
          <w:sz w:val="28"/>
          <w:szCs w:val="28"/>
          <w:lang w:val="en-US"/>
        </w:rPr>
        <w:t>;</w:t>
      </w:r>
      <w:r w:rsidR="003047A5" w:rsidRPr="00D51137">
        <w:rPr>
          <w:rFonts w:ascii="Times New Roman" w:hAnsi="Times New Roman"/>
          <w:i/>
          <w:sz w:val="28"/>
          <w:szCs w:val="28"/>
          <w:lang w:val="en-US"/>
        </w:rPr>
        <w:t xml:space="preserve"> </w:t>
      </w:r>
      <w:r w:rsidR="003047A5" w:rsidRPr="00D51137">
        <w:rPr>
          <w:rFonts w:ascii="Times New Roman" w:hAnsi="Times New Roman"/>
          <w:i/>
          <w:sz w:val="28"/>
          <w:szCs w:val="28"/>
          <w:shd w:val="clear" w:color="auto" w:fill="FFFFFF"/>
          <w:lang w:val="en-US"/>
        </w:rPr>
        <w:t>Children Maintenance</w:t>
      </w:r>
      <w:r w:rsidR="00A5119E">
        <w:rPr>
          <w:rFonts w:ascii="Times New Roman" w:hAnsi="Times New Roman"/>
          <w:i/>
          <w:sz w:val="28"/>
          <w:szCs w:val="28"/>
          <w:lang w:val="en-US"/>
        </w:rPr>
        <w:t>;</w:t>
      </w:r>
      <w:r w:rsidR="003047A5" w:rsidRPr="00D51137">
        <w:rPr>
          <w:rFonts w:ascii="Times New Roman" w:hAnsi="Times New Roman"/>
          <w:i/>
          <w:sz w:val="28"/>
          <w:szCs w:val="28"/>
          <w:lang w:val="en-US"/>
        </w:rPr>
        <w:t xml:space="preserve"> Paternal Obligation</w:t>
      </w:r>
      <w:r w:rsidR="00A5119E">
        <w:rPr>
          <w:rFonts w:ascii="Times New Roman" w:hAnsi="Times New Roman"/>
          <w:i/>
          <w:sz w:val="28"/>
          <w:szCs w:val="28"/>
          <w:lang w:val="en-US"/>
        </w:rPr>
        <w:t>;</w:t>
      </w:r>
      <w:r w:rsidR="003047A5" w:rsidRPr="00D51137">
        <w:rPr>
          <w:rFonts w:ascii="Times New Roman" w:hAnsi="Times New Roman"/>
          <w:i/>
          <w:sz w:val="28"/>
          <w:szCs w:val="28"/>
          <w:lang w:val="en-US"/>
        </w:rPr>
        <w:t xml:space="preserve"> Parents’ Responsibilit</w:t>
      </w:r>
      <w:r w:rsidRPr="00D51137">
        <w:rPr>
          <w:rFonts w:ascii="Times New Roman" w:hAnsi="Times New Roman"/>
          <w:i/>
          <w:sz w:val="28"/>
          <w:szCs w:val="28"/>
          <w:lang w:val="en-US"/>
        </w:rPr>
        <w:t xml:space="preserve">y for </w:t>
      </w:r>
      <w:r w:rsidR="003047A5">
        <w:rPr>
          <w:rFonts w:ascii="Times New Roman" w:hAnsi="Times New Roman"/>
          <w:i/>
          <w:sz w:val="28"/>
          <w:szCs w:val="28"/>
          <w:lang w:val="en-US"/>
        </w:rPr>
        <w:t>D</w:t>
      </w:r>
      <w:r w:rsidRPr="00D51137">
        <w:rPr>
          <w:rFonts w:ascii="Times New Roman" w:hAnsi="Times New Roman"/>
          <w:i/>
          <w:sz w:val="28"/>
          <w:szCs w:val="28"/>
          <w:lang w:val="en-US"/>
        </w:rPr>
        <w:t xml:space="preserve">efaulting the </w:t>
      </w:r>
      <w:r w:rsidR="003047A5">
        <w:rPr>
          <w:rFonts w:ascii="Times New Roman" w:hAnsi="Times New Roman"/>
          <w:i/>
          <w:sz w:val="28"/>
          <w:szCs w:val="28"/>
          <w:lang w:val="en-US"/>
        </w:rPr>
        <w:t>A</w:t>
      </w:r>
      <w:r w:rsidRPr="00D51137">
        <w:rPr>
          <w:rFonts w:ascii="Times New Roman" w:hAnsi="Times New Roman"/>
          <w:i/>
          <w:sz w:val="28"/>
          <w:szCs w:val="28"/>
          <w:lang w:val="en-US"/>
        </w:rPr>
        <w:t>limony</w:t>
      </w:r>
      <w:r w:rsidR="00A5119E">
        <w:rPr>
          <w:rFonts w:ascii="Times New Roman" w:hAnsi="Times New Roman"/>
          <w:i/>
          <w:sz w:val="28"/>
          <w:szCs w:val="28"/>
          <w:lang w:val="en-US"/>
        </w:rPr>
        <w:t>;</w:t>
      </w:r>
      <w:r w:rsidRPr="00D51137">
        <w:rPr>
          <w:rFonts w:ascii="Times New Roman" w:hAnsi="Times New Roman"/>
          <w:i/>
          <w:sz w:val="28"/>
          <w:szCs w:val="28"/>
          <w:lang w:val="en-US"/>
        </w:rPr>
        <w:t xml:space="preserve"> </w:t>
      </w:r>
      <w:r w:rsidR="003047A5">
        <w:rPr>
          <w:rFonts w:ascii="Times New Roman" w:hAnsi="Times New Roman"/>
          <w:i/>
          <w:sz w:val="28"/>
          <w:szCs w:val="28"/>
          <w:lang w:val="en-US"/>
        </w:rPr>
        <w:t>C</w:t>
      </w:r>
      <w:r w:rsidRPr="00D51137">
        <w:rPr>
          <w:rFonts w:ascii="Times New Roman" w:hAnsi="Times New Roman"/>
          <w:i/>
          <w:sz w:val="28"/>
          <w:szCs w:val="28"/>
          <w:lang w:val="en-US"/>
        </w:rPr>
        <w:t>hild-creditor</w:t>
      </w:r>
      <w:r w:rsidR="00A5119E">
        <w:rPr>
          <w:rFonts w:ascii="Times New Roman" w:hAnsi="Times New Roman"/>
          <w:i/>
          <w:sz w:val="28"/>
          <w:szCs w:val="28"/>
          <w:lang w:val="en-US"/>
        </w:rPr>
        <w:t>;</w:t>
      </w:r>
      <w:r w:rsidRPr="00D51137">
        <w:rPr>
          <w:rFonts w:ascii="Times New Roman" w:hAnsi="Times New Roman"/>
          <w:i/>
          <w:sz w:val="28"/>
          <w:szCs w:val="28"/>
          <w:lang w:val="en-US"/>
        </w:rPr>
        <w:t xml:space="preserve"> </w:t>
      </w:r>
      <w:r w:rsidR="003047A5">
        <w:rPr>
          <w:rFonts w:ascii="Times New Roman" w:hAnsi="Times New Roman"/>
          <w:i/>
          <w:sz w:val="28"/>
          <w:szCs w:val="28"/>
          <w:lang w:val="en-US"/>
        </w:rPr>
        <w:t>F</w:t>
      </w:r>
      <w:r w:rsidRPr="00D51137">
        <w:rPr>
          <w:rFonts w:ascii="Times New Roman" w:hAnsi="Times New Roman"/>
          <w:i/>
          <w:sz w:val="28"/>
          <w:szCs w:val="28"/>
          <w:lang w:val="en-US"/>
        </w:rPr>
        <w:t>ather-debtor</w:t>
      </w:r>
    </w:p>
    <w:p w:rsidR="00D51137" w:rsidRPr="00D078D7" w:rsidRDefault="00D51137" w:rsidP="006C2CC2">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567"/>
        <w:jc w:val="both"/>
        <w:rPr>
          <w:sz w:val="28"/>
          <w:szCs w:val="28"/>
          <w:lang w:val="en-US"/>
        </w:rPr>
      </w:pPr>
    </w:p>
    <w:p w:rsidR="00D078D7" w:rsidRPr="00D078D7" w:rsidRDefault="00D078D7" w:rsidP="00D078D7">
      <w:pPr>
        <w:spacing w:after="0" w:line="360" w:lineRule="auto"/>
        <w:ind w:firstLine="567"/>
        <w:jc w:val="right"/>
        <w:rPr>
          <w:rFonts w:ascii="Times New Roman" w:hAnsi="Times New Roman"/>
          <w:bCs/>
          <w:i/>
          <w:iCs/>
          <w:sz w:val="28"/>
          <w:szCs w:val="28"/>
        </w:rPr>
      </w:pPr>
      <w:r w:rsidRPr="00D078D7">
        <w:rPr>
          <w:rStyle w:val="1"/>
          <w:rFonts w:ascii="Times New Roman" w:eastAsia="Calibri" w:hAnsi="Times New Roman" w:cs="Calibri"/>
          <w:b/>
          <w:i/>
          <w:sz w:val="28"/>
          <w:szCs w:val="28"/>
          <w:lang w:val="uk-UA"/>
        </w:rPr>
        <w:t xml:space="preserve">Cтаття надійшла до редакції </w:t>
      </w:r>
      <w:r w:rsidR="000C45D2">
        <w:rPr>
          <w:rStyle w:val="1"/>
          <w:rFonts w:ascii="Times New Roman" w:eastAsia="Calibri" w:hAnsi="Times New Roman" w:cs="Calibri"/>
          <w:b/>
          <w:i/>
          <w:sz w:val="28"/>
          <w:szCs w:val="28"/>
          <w:lang w:val="uk-UA"/>
        </w:rPr>
        <w:t>0</w:t>
      </w:r>
      <w:r w:rsidRPr="00D078D7">
        <w:rPr>
          <w:rStyle w:val="1"/>
          <w:rFonts w:ascii="Times New Roman" w:eastAsia="Calibri" w:hAnsi="Times New Roman" w:cs="Calibri"/>
          <w:b/>
          <w:i/>
          <w:sz w:val="28"/>
          <w:szCs w:val="28"/>
          <w:lang w:val="uk-UA"/>
        </w:rPr>
        <w:t xml:space="preserve">4.04.2017.    </w:t>
      </w:r>
    </w:p>
    <w:p w:rsidR="00D078D7" w:rsidRPr="00D078D7" w:rsidRDefault="00D078D7" w:rsidP="006C2CC2">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567"/>
        <w:jc w:val="both"/>
        <w:rPr>
          <w:sz w:val="28"/>
          <w:szCs w:val="28"/>
          <w:lang w:val="en-US"/>
        </w:rPr>
      </w:pPr>
    </w:p>
    <w:sectPr w:rsidR="00D078D7" w:rsidRPr="00D078D7" w:rsidSect="000934DA">
      <w:type w:val="continuous"/>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02D8" w:rsidRDefault="007D02D8" w:rsidP="006C2CC2">
      <w:pPr>
        <w:spacing w:after="0" w:line="240" w:lineRule="auto"/>
      </w:pPr>
      <w:r>
        <w:separator/>
      </w:r>
    </w:p>
  </w:endnote>
  <w:endnote w:type="continuationSeparator" w:id="0">
    <w:p w:rsidR="007D02D8" w:rsidRDefault="007D02D8" w:rsidP="006C2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02D8" w:rsidRDefault="007D02D8" w:rsidP="006C2CC2">
      <w:pPr>
        <w:spacing w:after="0" w:line="240" w:lineRule="auto"/>
      </w:pPr>
      <w:r>
        <w:separator/>
      </w:r>
    </w:p>
  </w:footnote>
  <w:footnote w:type="continuationSeparator" w:id="0">
    <w:p w:rsidR="007D02D8" w:rsidRDefault="007D02D8" w:rsidP="006C2C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CC2" w:rsidRDefault="006C2CC2">
    <w:pPr>
      <w:pStyle w:val="a5"/>
      <w:jc w:val="right"/>
    </w:pPr>
    <w:r>
      <w:fldChar w:fldCharType="begin"/>
    </w:r>
    <w:r>
      <w:instrText xml:space="preserve"> PAGE   \* MERGEFORMAT </w:instrText>
    </w:r>
    <w:r>
      <w:fldChar w:fldCharType="separate"/>
    </w:r>
    <w:r w:rsidR="00BD764F">
      <w:rPr>
        <w:noProof/>
      </w:rPr>
      <w:t>7</w:t>
    </w:r>
    <w:r>
      <w:fldChar w:fldCharType="end"/>
    </w:r>
  </w:p>
  <w:p w:rsidR="006C2CC2" w:rsidRDefault="006C2CC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C3B39"/>
    <w:multiLevelType w:val="hybridMultilevel"/>
    <w:tmpl w:val="1DD86B02"/>
    <w:lvl w:ilvl="0" w:tplc="CF3AA090">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 w15:restartNumberingAfterBreak="0">
    <w:nsid w:val="30352C29"/>
    <w:multiLevelType w:val="hybridMultilevel"/>
    <w:tmpl w:val="DC88CADE"/>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15:restartNumberingAfterBreak="0">
    <w:nsid w:val="72847922"/>
    <w:multiLevelType w:val="hybridMultilevel"/>
    <w:tmpl w:val="A84E217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77095F38"/>
    <w:multiLevelType w:val="hybridMultilevel"/>
    <w:tmpl w:val="41F6077C"/>
    <w:lvl w:ilvl="0" w:tplc="F31C1392">
      <w:start w:val="1"/>
      <w:numFmt w:val="decimal"/>
      <w:lvlText w:val="%1."/>
      <w:lvlJc w:val="left"/>
      <w:pPr>
        <w:ind w:left="810" w:hanging="45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ACC353F"/>
    <w:multiLevelType w:val="hybridMultilevel"/>
    <w:tmpl w:val="027C8F06"/>
    <w:lvl w:ilvl="0" w:tplc="CF3AA090">
      <w:numFmt w:val="bullet"/>
      <w:lvlText w:val="-"/>
      <w:lvlJc w:val="left"/>
      <w:pPr>
        <w:ind w:left="1778" w:hanging="360"/>
      </w:pPr>
      <w:rPr>
        <w:rFonts w:ascii="Times New Roman" w:eastAsia="Calibr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DA0"/>
    <w:rsid w:val="000011DE"/>
    <w:rsid w:val="00005096"/>
    <w:rsid w:val="00065BE4"/>
    <w:rsid w:val="000934DA"/>
    <w:rsid w:val="000966CC"/>
    <w:rsid w:val="000C1C6C"/>
    <w:rsid w:val="000C3A3E"/>
    <w:rsid w:val="000C45D2"/>
    <w:rsid w:val="000D0CDA"/>
    <w:rsid w:val="001C5C67"/>
    <w:rsid w:val="001F207E"/>
    <w:rsid w:val="001F56FB"/>
    <w:rsid w:val="002228A1"/>
    <w:rsid w:val="002A71E0"/>
    <w:rsid w:val="003047A5"/>
    <w:rsid w:val="00321492"/>
    <w:rsid w:val="00344B14"/>
    <w:rsid w:val="00353A1F"/>
    <w:rsid w:val="00391BE7"/>
    <w:rsid w:val="003C6F0A"/>
    <w:rsid w:val="004278A1"/>
    <w:rsid w:val="00436BE7"/>
    <w:rsid w:val="0053214E"/>
    <w:rsid w:val="005F1494"/>
    <w:rsid w:val="006123DA"/>
    <w:rsid w:val="00657A21"/>
    <w:rsid w:val="006C2CC2"/>
    <w:rsid w:val="00771E62"/>
    <w:rsid w:val="00791835"/>
    <w:rsid w:val="007B5247"/>
    <w:rsid w:val="007D02D8"/>
    <w:rsid w:val="00851D19"/>
    <w:rsid w:val="008605B0"/>
    <w:rsid w:val="00875F84"/>
    <w:rsid w:val="008C72B7"/>
    <w:rsid w:val="009439A8"/>
    <w:rsid w:val="00A5119E"/>
    <w:rsid w:val="00AF5C14"/>
    <w:rsid w:val="00B368DA"/>
    <w:rsid w:val="00B76A87"/>
    <w:rsid w:val="00BA62A1"/>
    <w:rsid w:val="00BD764F"/>
    <w:rsid w:val="00C0510B"/>
    <w:rsid w:val="00C215EB"/>
    <w:rsid w:val="00C33D84"/>
    <w:rsid w:val="00CA2DA0"/>
    <w:rsid w:val="00CA6041"/>
    <w:rsid w:val="00CE0883"/>
    <w:rsid w:val="00D078D7"/>
    <w:rsid w:val="00D51137"/>
    <w:rsid w:val="00DE20DD"/>
    <w:rsid w:val="00DE5757"/>
    <w:rsid w:val="00E006EA"/>
    <w:rsid w:val="00E56881"/>
    <w:rsid w:val="00E657FB"/>
    <w:rsid w:val="00EB6A4C"/>
    <w:rsid w:val="00ED292A"/>
    <w:rsid w:val="00EE6F07"/>
    <w:rsid w:val="00EF73EF"/>
    <w:rsid w:val="00F332A8"/>
    <w:rsid w:val="00F4246C"/>
    <w:rsid w:val="00F76AA8"/>
    <w:rsid w:val="00F93AEC"/>
    <w:rsid w:val="00FF0CA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D11ACA-E840-4F1B-8541-113A063D2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934D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934DA"/>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pple-converted-space">
    <w:name w:val="apple-converted-space"/>
    <w:basedOn w:val="a0"/>
    <w:rsid w:val="000934DA"/>
  </w:style>
  <w:style w:type="character" w:styleId="a4">
    <w:name w:val="Hyperlink"/>
    <w:unhideWhenUsed/>
    <w:rsid w:val="000934DA"/>
    <w:rPr>
      <w:color w:val="0000FF"/>
      <w:u w:val="single"/>
    </w:rPr>
  </w:style>
  <w:style w:type="character" w:customStyle="1" w:styleId="longtext">
    <w:name w:val="long_text"/>
    <w:rsid w:val="000934DA"/>
  </w:style>
  <w:style w:type="character" w:customStyle="1" w:styleId="xfm44846281">
    <w:name w:val="xfm_44846281"/>
    <w:basedOn w:val="a0"/>
    <w:rsid w:val="00D51137"/>
  </w:style>
  <w:style w:type="paragraph" w:styleId="a5">
    <w:name w:val="header"/>
    <w:basedOn w:val="a"/>
    <w:link w:val="a6"/>
    <w:uiPriority w:val="99"/>
    <w:unhideWhenUsed/>
    <w:rsid w:val="006C2CC2"/>
    <w:pPr>
      <w:tabs>
        <w:tab w:val="center" w:pos="4677"/>
        <w:tab w:val="right" w:pos="9355"/>
      </w:tabs>
    </w:pPr>
  </w:style>
  <w:style w:type="character" w:customStyle="1" w:styleId="a6">
    <w:name w:val="Верхний колонтитул Знак"/>
    <w:link w:val="a5"/>
    <w:uiPriority w:val="99"/>
    <w:rsid w:val="006C2CC2"/>
    <w:rPr>
      <w:sz w:val="22"/>
      <w:szCs w:val="22"/>
      <w:lang w:val="uk-UA" w:eastAsia="en-US"/>
    </w:rPr>
  </w:style>
  <w:style w:type="paragraph" w:styleId="a7">
    <w:name w:val="footer"/>
    <w:basedOn w:val="a"/>
    <w:link w:val="a8"/>
    <w:uiPriority w:val="99"/>
    <w:semiHidden/>
    <w:unhideWhenUsed/>
    <w:rsid w:val="006C2CC2"/>
    <w:pPr>
      <w:tabs>
        <w:tab w:val="center" w:pos="4677"/>
        <w:tab w:val="right" w:pos="9355"/>
      </w:tabs>
    </w:pPr>
  </w:style>
  <w:style w:type="character" w:customStyle="1" w:styleId="a8">
    <w:name w:val="Нижний колонтитул Знак"/>
    <w:link w:val="a7"/>
    <w:uiPriority w:val="99"/>
    <w:semiHidden/>
    <w:rsid w:val="006C2CC2"/>
    <w:rPr>
      <w:sz w:val="22"/>
      <w:szCs w:val="22"/>
      <w:lang w:val="uk-UA" w:eastAsia="en-US"/>
    </w:rPr>
  </w:style>
  <w:style w:type="paragraph" w:styleId="a9">
    <w:name w:val="Balloon Text"/>
    <w:basedOn w:val="a"/>
    <w:link w:val="aa"/>
    <w:uiPriority w:val="99"/>
    <w:semiHidden/>
    <w:unhideWhenUsed/>
    <w:rsid w:val="00E56881"/>
    <w:pPr>
      <w:spacing w:after="0" w:line="240" w:lineRule="auto"/>
    </w:pPr>
    <w:rPr>
      <w:rFonts w:ascii="Tahoma" w:hAnsi="Tahoma"/>
      <w:sz w:val="16"/>
      <w:szCs w:val="16"/>
    </w:rPr>
  </w:style>
  <w:style w:type="character" w:customStyle="1" w:styleId="aa">
    <w:name w:val="Текст выноски Знак"/>
    <w:link w:val="a9"/>
    <w:uiPriority w:val="99"/>
    <w:semiHidden/>
    <w:rsid w:val="00E56881"/>
    <w:rPr>
      <w:rFonts w:ascii="Tahoma" w:hAnsi="Tahoma" w:cs="Tahoma"/>
      <w:sz w:val="16"/>
      <w:szCs w:val="16"/>
      <w:lang w:val="uk-UA" w:eastAsia="en-US"/>
    </w:rPr>
  </w:style>
  <w:style w:type="character" w:customStyle="1" w:styleId="xfm16233162">
    <w:name w:val="xfm_16233162"/>
    <w:basedOn w:val="a0"/>
    <w:rsid w:val="00A5119E"/>
  </w:style>
  <w:style w:type="character" w:customStyle="1" w:styleId="xfmc3">
    <w:name w:val="xfmc3"/>
    <w:basedOn w:val="a0"/>
    <w:rsid w:val="00A5119E"/>
  </w:style>
  <w:style w:type="character" w:customStyle="1" w:styleId="1">
    <w:name w:val="Îáû÷íûé1"/>
    <w:rsid w:val="00D078D7"/>
    <w:rPr>
      <w:rFonts w:ascii="Arial" w:eastAsia="Times New Roman" w:hAnsi="Arial" w:cs="Arial" w:hint="default"/>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951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as-space.sas.ac.uk/335/1/JSWFL.pdf"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18610</Words>
  <Characters>10608</Characters>
  <Application>Microsoft Office Word</Application>
  <DocSecurity>0</DocSecurity>
  <Lines>88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29160</CharactersWithSpaces>
  <SharedDoc>false</SharedDoc>
  <HLinks>
    <vt:vector size="6" baseType="variant">
      <vt:variant>
        <vt:i4>2621538</vt:i4>
      </vt:variant>
      <vt:variant>
        <vt:i4>0</vt:i4>
      </vt:variant>
      <vt:variant>
        <vt:i4>0</vt:i4>
      </vt:variant>
      <vt:variant>
        <vt:i4>5</vt:i4>
      </vt:variant>
      <vt:variant>
        <vt:lpwstr>http://sas-space.sas.ac.uk/335/1/JSWFL.pdf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cp:lastModifiedBy>isAlex</cp:lastModifiedBy>
  <cp:revision>2</cp:revision>
  <dcterms:created xsi:type="dcterms:W3CDTF">2017-07-01T10:15:00Z</dcterms:created>
  <dcterms:modified xsi:type="dcterms:W3CDTF">2017-07-01T10:15:00Z</dcterms:modified>
</cp:coreProperties>
</file>