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77" w:rsidRDefault="00134877" w:rsidP="00134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b/>
          <w:color w:val="212121"/>
          <w:sz w:val="28"/>
          <w:szCs w:val="28"/>
          <w:lang w:val="en-US" w:eastAsia="ru-RU"/>
        </w:rPr>
      </w:pPr>
      <w:r>
        <w:rPr>
          <w:rFonts w:ascii="Times New Roman" w:eastAsia="Times New Roman" w:hAnsi="Times New Roman"/>
          <w:b/>
          <w:color w:val="212121"/>
          <w:sz w:val="28"/>
          <w:szCs w:val="28"/>
          <w:lang w:val="en-US" w:eastAsia="ru-RU"/>
        </w:rPr>
        <w:t>Burlaka O. Types of Liability for Damages of the Subjects of Labor Relations</w:t>
      </w:r>
    </w:p>
    <w:p w:rsidR="00BA49E1" w:rsidRPr="009844C1" w:rsidRDefault="00BA49E1" w:rsidP="00134877">
      <w:pPr>
        <w:pStyle w:val="HTML"/>
        <w:shd w:val="clear" w:color="auto" w:fill="FFFFFF"/>
        <w:spacing w:line="360" w:lineRule="auto"/>
        <w:ind w:firstLine="567"/>
        <w:jc w:val="both"/>
        <w:rPr>
          <w:rFonts w:ascii="Times New Roman" w:hAnsi="Times New Roman" w:cs="Times New Roman"/>
          <w:color w:val="212121"/>
          <w:sz w:val="28"/>
          <w:szCs w:val="28"/>
          <w:lang w:val="en-US"/>
        </w:rPr>
      </w:pPr>
      <w:r w:rsidRPr="009844C1">
        <w:rPr>
          <w:rFonts w:ascii="Times New Roman" w:hAnsi="Times New Roman" w:cs="Times New Roman"/>
          <w:color w:val="212121"/>
          <w:sz w:val="28"/>
          <w:szCs w:val="28"/>
          <w:lang w:val="en-US"/>
        </w:rPr>
        <w:t>The article analyzes the concepts, types and essence of material responsibility of subjects of labor relations, and suggests ways to improve the legal regulation of these relations.</w:t>
      </w:r>
    </w:p>
    <w:p w:rsidR="00BA49E1" w:rsidRPr="009844C1" w:rsidRDefault="00BA49E1" w:rsidP="00134877">
      <w:pPr>
        <w:pStyle w:val="HTML"/>
        <w:shd w:val="clear" w:color="auto" w:fill="FFFFFF"/>
        <w:spacing w:line="360" w:lineRule="auto"/>
        <w:ind w:firstLine="567"/>
        <w:jc w:val="both"/>
        <w:rPr>
          <w:rFonts w:ascii="Times New Roman" w:hAnsi="Times New Roman" w:cs="Times New Roman"/>
          <w:color w:val="212121"/>
          <w:sz w:val="28"/>
          <w:szCs w:val="28"/>
          <w:lang w:val="en-US"/>
        </w:rPr>
      </w:pPr>
      <w:r w:rsidRPr="009844C1">
        <w:rPr>
          <w:rFonts w:ascii="Times New Roman" w:hAnsi="Times New Roman" w:cs="Times New Roman"/>
          <w:color w:val="212121"/>
          <w:sz w:val="28"/>
          <w:szCs w:val="28"/>
          <w:lang w:val="en-US"/>
        </w:rPr>
        <w:t>The author stressed that in the conditions of reforming labor legislation, the question of material liability of subjects of labor relations requir</w:t>
      </w:r>
      <w:r>
        <w:rPr>
          <w:rFonts w:ascii="Times New Roman" w:hAnsi="Times New Roman" w:cs="Times New Roman"/>
          <w:color w:val="212121"/>
          <w:sz w:val="28"/>
          <w:szCs w:val="28"/>
          <w:lang w:val="en-US"/>
        </w:rPr>
        <w:t>es a comprehensive</w:t>
      </w:r>
      <w:bookmarkStart w:id="0" w:name="_GoBack"/>
      <w:bookmarkEnd w:id="0"/>
      <w:r w:rsidRPr="009844C1">
        <w:rPr>
          <w:rFonts w:ascii="Times New Roman" w:hAnsi="Times New Roman" w:cs="Times New Roman"/>
          <w:color w:val="212121"/>
          <w:sz w:val="28"/>
          <w:szCs w:val="28"/>
          <w:lang w:val="en-US"/>
        </w:rPr>
        <w:t xml:space="preserve"> study. This is due, first of all, to the need to develop a concept for the development of these legal relationships, as well as the urgent need to eliminate conflicts and gaps in current legislation, and norms that in their content do not correspond to modern socio-economic and political relations.</w:t>
      </w:r>
    </w:p>
    <w:p w:rsidR="00BA49E1" w:rsidRPr="009844C1" w:rsidRDefault="00BA49E1" w:rsidP="00134877">
      <w:pPr>
        <w:pStyle w:val="HTML"/>
        <w:shd w:val="clear" w:color="auto" w:fill="FFFFFF"/>
        <w:spacing w:line="360" w:lineRule="auto"/>
        <w:ind w:firstLine="567"/>
        <w:jc w:val="both"/>
        <w:rPr>
          <w:rFonts w:ascii="Times New Roman" w:hAnsi="Times New Roman" w:cs="Times New Roman"/>
          <w:color w:val="212121"/>
          <w:sz w:val="28"/>
          <w:szCs w:val="28"/>
          <w:lang w:val="en-US"/>
        </w:rPr>
      </w:pPr>
      <w:r w:rsidRPr="009844C1">
        <w:rPr>
          <w:rFonts w:ascii="Times New Roman" w:hAnsi="Times New Roman" w:cs="Times New Roman"/>
          <w:color w:val="212121"/>
          <w:sz w:val="28"/>
          <w:szCs w:val="28"/>
          <w:lang w:val="en-US"/>
        </w:rPr>
        <w:t>Considering the question of the types of material liability of the employees, the author states that the Code of Labor Laws of Ukraine and the doctrine distinguish the following varieties of material liability: individual financial liability; collective (brigade) material liability; material liability of the employee to the employer; liability of the employer to the employee; material liability within the average monthly earnings; full financial liability; increased material liability.</w:t>
      </w:r>
    </w:p>
    <w:p w:rsidR="00BA49E1" w:rsidRPr="009844C1" w:rsidRDefault="00BA49E1" w:rsidP="00134877">
      <w:pPr>
        <w:pStyle w:val="HTML"/>
        <w:shd w:val="clear" w:color="auto" w:fill="FFFFFF"/>
        <w:spacing w:line="360" w:lineRule="auto"/>
        <w:ind w:firstLine="567"/>
        <w:jc w:val="both"/>
        <w:rPr>
          <w:rFonts w:ascii="Times New Roman" w:hAnsi="Times New Roman" w:cs="Times New Roman"/>
          <w:color w:val="212121"/>
          <w:sz w:val="28"/>
          <w:szCs w:val="28"/>
          <w:lang w:val="en-US"/>
        </w:rPr>
      </w:pPr>
      <w:r w:rsidRPr="009844C1">
        <w:rPr>
          <w:rFonts w:ascii="Times New Roman" w:hAnsi="Times New Roman" w:cs="Times New Roman"/>
          <w:color w:val="212121"/>
          <w:sz w:val="28"/>
          <w:szCs w:val="28"/>
          <w:lang w:val="en-US"/>
        </w:rPr>
        <w:t>It is emphasized that all employees, ranging from civil servants and officials of the enterprise to unskilled workers, can be brought to material liability, in accordance with the norms of the Code of Labor Laws of Ukraine. It is also indicated that an employee cannot be held liable if he has not violated his employment restrictions. The employee's duties may be determined by labor law, collective and labor contracts, other local normative and individual acts.</w:t>
      </w:r>
    </w:p>
    <w:p w:rsidR="00BA49E1" w:rsidRPr="009844C1" w:rsidRDefault="00BA49E1" w:rsidP="00134877">
      <w:pPr>
        <w:pStyle w:val="HTML"/>
        <w:shd w:val="clear" w:color="auto" w:fill="FFFFFF"/>
        <w:spacing w:line="360" w:lineRule="auto"/>
        <w:ind w:firstLine="567"/>
        <w:jc w:val="both"/>
        <w:rPr>
          <w:rFonts w:ascii="Times New Roman" w:hAnsi="Times New Roman" w:cs="Times New Roman"/>
          <w:color w:val="212121"/>
          <w:sz w:val="28"/>
          <w:szCs w:val="28"/>
          <w:lang w:val="en-US"/>
        </w:rPr>
      </w:pPr>
      <w:r w:rsidRPr="009844C1">
        <w:rPr>
          <w:rFonts w:ascii="Times New Roman" w:hAnsi="Times New Roman" w:cs="Times New Roman"/>
          <w:color w:val="212121"/>
          <w:sz w:val="28"/>
          <w:szCs w:val="28"/>
          <w:lang w:val="en-US"/>
        </w:rPr>
        <w:t>The signs of collective responsibility of employees are singled out, as well as the general conditions for attracting subjects of labor relations to full financial liability.</w:t>
      </w:r>
    </w:p>
    <w:p w:rsidR="00BA49E1" w:rsidRDefault="00BA49E1" w:rsidP="00134877">
      <w:pPr>
        <w:pStyle w:val="HTML"/>
        <w:shd w:val="clear" w:color="auto" w:fill="FFFFFF"/>
        <w:spacing w:line="360" w:lineRule="auto"/>
        <w:ind w:firstLine="567"/>
        <w:jc w:val="both"/>
        <w:rPr>
          <w:rFonts w:ascii="Times New Roman" w:hAnsi="Times New Roman" w:cs="Times New Roman"/>
          <w:color w:val="212121"/>
          <w:sz w:val="28"/>
          <w:szCs w:val="28"/>
          <w:lang w:val="en-US"/>
        </w:rPr>
      </w:pPr>
      <w:r w:rsidRPr="009844C1">
        <w:rPr>
          <w:rFonts w:ascii="Times New Roman" w:hAnsi="Times New Roman" w:cs="Times New Roman"/>
          <w:color w:val="212121"/>
          <w:sz w:val="28"/>
          <w:szCs w:val="28"/>
          <w:lang w:val="en-US"/>
        </w:rPr>
        <w:t xml:space="preserve">The conclusions are made that it is noted that the reform of labor legislation, the construction of its integral system is impossible without the development of the concept of the development of labor relations, and, accordingly, the concept of the development of labor legislation in general and each of its institutions, one of which is the institution of material responsibility. The author points out that the material </w:t>
      </w:r>
      <w:r w:rsidRPr="009844C1">
        <w:rPr>
          <w:rFonts w:ascii="Times New Roman" w:hAnsi="Times New Roman" w:cs="Times New Roman"/>
          <w:color w:val="212121"/>
          <w:sz w:val="28"/>
          <w:szCs w:val="28"/>
          <w:lang w:val="en-US"/>
        </w:rPr>
        <w:lastRenderedPageBreak/>
        <w:t>liability of workers under the labor law of Ukraine is a separate form of labor legal responsibility. Material liability exists in the right independently and is realized within the framework of law-enforcement relations as part of labor legal relations. One of the main functions of material liability is a guarantee function designed to strengthen legal guarantees in bringing to material responsibility and must develop in full accordance with the socio-economic and political development of the state, to meet the interests of both society and worker.</w:t>
      </w:r>
    </w:p>
    <w:p w:rsidR="00BA49E1" w:rsidRPr="009334E9" w:rsidRDefault="00134877" w:rsidP="00186D61">
      <w:pPr>
        <w:spacing w:line="360" w:lineRule="auto"/>
        <w:ind w:firstLine="567"/>
        <w:contextualSpacing/>
        <w:jc w:val="both"/>
        <w:rPr>
          <w:rFonts w:ascii="Times New Roman" w:hAnsi="Times New Roman"/>
          <w:i/>
          <w:sz w:val="28"/>
          <w:szCs w:val="28"/>
          <w:lang w:val="uk-UA"/>
        </w:rPr>
      </w:pPr>
      <w:r>
        <w:rPr>
          <w:rFonts w:ascii="Times New Roman" w:hAnsi="Times New Roman"/>
          <w:b/>
          <w:i/>
          <w:color w:val="212121"/>
          <w:sz w:val="28"/>
          <w:szCs w:val="28"/>
          <w:lang w:val="en-US"/>
        </w:rPr>
        <w:t>Keywords:</w:t>
      </w:r>
      <w:r>
        <w:rPr>
          <w:rFonts w:ascii="Times New Roman" w:hAnsi="Times New Roman"/>
          <w:i/>
          <w:color w:val="212121"/>
          <w:sz w:val="28"/>
          <w:szCs w:val="28"/>
          <w:lang w:val="en-US"/>
        </w:rPr>
        <w:t xml:space="preserve"> Liability for Damages; Full Liability; Limited Liability; Collective (Brigade) Liability; Employee; Employer</w:t>
      </w:r>
    </w:p>
    <w:p w:rsidR="001B0F68" w:rsidRPr="00BA49E1" w:rsidRDefault="001B0F68">
      <w:pPr>
        <w:rPr>
          <w:lang w:val="uk-UA"/>
        </w:rPr>
      </w:pPr>
    </w:p>
    <w:sectPr w:rsidR="001B0F68" w:rsidRPr="00BA49E1" w:rsidSect="006159E5">
      <w:footerReference w:type="default" r:id="rId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81D" w:rsidRDefault="00E3081D" w:rsidP="000174CB">
      <w:pPr>
        <w:spacing w:after="0" w:line="240" w:lineRule="auto"/>
      </w:pPr>
      <w:r>
        <w:separator/>
      </w:r>
    </w:p>
  </w:endnote>
  <w:endnote w:type="continuationSeparator" w:id="0">
    <w:p w:rsidR="00E3081D" w:rsidRDefault="00E3081D" w:rsidP="00017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4E9" w:rsidRDefault="00E3081D">
    <w:pPr>
      <w:pStyle w:val="a3"/>
      <w:jc w:val="center"/>
    </w:pPr>
  </w:p>
  <w:p w:rsidR="009334E9" w:rsidRDefault="00E3081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81D" w:rsidRDefault="00E3081D" w:rsidP="000174CB">
      <w:pPr>
        <w:spacing w:after="0" w:line="240" w:lineRule="auto"/>
      </w:pPr>
      <w:r>
        <w:separator/>
      </w:r>
    </w:p>
  </w:footnote>
  <w:footnote w:type="continuationSeparator" w:id="0">
    <w:p w:rsidR="00E3081D" w:rsidRDefault="00E3081D" w:rsidP="000174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BA49E1"/>
    <w:rsid w:val="000174CB"/>
    <w:rsid w:val="000A3E8B"/>
    <w:rsid w:val="00134877"/>
    <w:rsid w:val="00186D61"/>
    <w:rsid w:val="001B0F68"/>
    <w:rsid w:val="00367B69"/>
    <w:rsid w:val="00BA49E1"/>
    <w:rsid w:val="00E30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A4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49E1"/>
    <w:rPr>
      <w:rFonts w:ascii="Courier New" w:eastAsia="Times New Roman" w:hAnsi="Courier New" w:cs="Courier New"/>
      <w:sz w:val="20"/>
      <w:szCs w:val="20"/>
      <w:lang w:eastAsia="ru-RU"/>
    </w:rPr>
  </w:style>
  <w:style w:type="paragraph" w:styleId="a3">
    <w:name w:val="footer"/>
    <w:basedOn w:val="a"/>
    <w:link w:val="a4"/>
    <w:uiPriority w:val="99"/>
    <w:unhideWhenUsed/>
    <w:rsid w:val="00BA49E1"/>
    <w:pPr>
      <w:tabs>
        <w:tab w:val="center" w:pos="4819"/>
        <w:tab w:val="right" w:pos="9639"/>
      </w:tabs>
      <w:spacing w:after="0" w:line="240" w:lineRule="auto"/>
    </w:pPr>
  </w:style>
  <w:style w:type="character" w:customStyle="1" w:styleId="a4">
    <w:name w:val="Нижний колонтитул Знак"/>
    <w:basedOn w:val="a0"/>
    <w:link w:val="a3"/>
    <w:uiPriority w:val="99"/>
    <w:rsid w:val="00BA49E1"/>
    <w:rPr>
      <w:rFonts w:ascii="Calibri" w:eastAsia="Calibri" w:hAnsi="Calibri" w:cs="Times New Roman"/>
    </w:rPr>
  </w:style>
  <w:style w:type="paragraph" w:styleId="a5">
    <w:name w:val="header"/>
    <w:basedOn w:val="a"/>
    <w:link w:val="a6"/>
    <w:uiPriority w:val="99"/>
    <w:semiHidden/>
    <w:unhideWhenUsed/>
    <w:rsid w:val="0013487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3487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2018-05-17T13:47:00Z</dcterms:created>
  <dcterms:modified xsi:type="dcterms:W3CDTF">2018-07-01T17:09:00Z</dcterms:modified>
</cp:coreProperties>
</file>