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AA" w:rsidRPr="00806D77" w:rsidRDefault="00B05EAA" w:rsidP="00EB0FF0">
      <w:pPr>
        <w:spacing w:line="360" w:lineRule="auto"/>
        <w:ind w:firstLine="708"/>
        <w:jc w:val="both"/>
        <w:rPr>
          <w:rStyle w:val="hps"/>
          <w:b/>
          <w:sz w:val="28"/>
          <w:szCs w:val="28"/>
          <w:lang w:val="uk-UA"/>
        </w:rPr>
      </w:pPr>
      <w:r w:rsidRPr="00806D77">
        <w:rPr>
          <w:rStyle w:val="hps"/>
          <w:b/>
          <w:sz w:val="28"/>
          <w:szCs w:val="28"/>
          <w:lang/>
        </w:rPr>
        <w:t>Zvonenko</w:t>
      </w:r>
      <w:r w:rsidRPr="00806D77">
        <w:rPr>
          <w:b/>
          <w:sz w:val="28"/>
          <w:szCs w:val="28"/>
          <w:lang/>
        </w:rPr>
        <w:t xml:space="preserve"> </w:t>
      </w:r>
      <w:r w:rsidRPr="00806D77">
        <w:rPr>
          <w:rStyle w:val="hps"/>
          <w:b/>
          <w:sz w:val="28"/>
          <w:szCs w:val="28"/>
          <w:lang/>
        </w:rPr>
        <w:t>E</w:t>
      </w:r>
      <w:r>
        <w:rPr>
          <w:rStyle w:val="hps"/>
          <w:b/>
          <w:sz w:val="28"/>
          <w:szCs w:val="28"/>
          <w:lang w:val="uk-UA"/>
        </w:rPr>
        <w:t>.</w:t>
      </w:r>
      <w:r w:rsidRPr="00806D77">
        <w:rPr>
          <w:b/>
          <w:sz w:val="28"/>
          <w:szCs w:val="28"/>
          <w:lang/>
        </w:rPr>
        <w:t xml:space="preserve"> </w:t>
      </w:r>
      <w:r w:rsidRPr="00806D77">
        <w:rPr>
          <w:rStyle w:val="hps"/>
          <w:b/>
          <w:sz w:val="28"/>
          <w:szCs w:val="28"/>
          <w:lang/>
        </w:rPr>
        <w:t>Criminal</w:t>
      </w:r>
      <w:r w:rsidRPr="00806D77">
        <w:rPr>
          <w:b/>
          <w:sz w:val="28"/>
          <w:szCs w:val="28"/>
          <w:lang/>
        </w:rPr>
        <w:t xml:space="preserve"> </w:t>
      </w:r>
      <w:r w:rsidRPr="00806D77">
        <w:rPr>
          <w:rStyle w:val="hps"/>
          <w:b/>
          <w:sz w:val="28"/>
          <w:szCs w:val="28"/>
          <w:lang/>
        </w:rPr>
        <w:t>legal basis of</w:t>
      </w:r>
      <w:r w:rsidRPr="00806D77">
        <w:rPr>
          <w:b/>
          <w:sz w:val="28"/>
          <w:szCs w:val="28"/>
          <w:lang/>
        </w:rPr>
        <w:t xml:space="preserve"> </w:t>
      </w:r>
      <w:r w:rsidRPr="00806D77">
        <w:rPr>
          <w:rStyle w:val="hps"/>
          <w:b/>
          <w:sz w:val="28"/>
          <w:szCs w:val="28"/>
          <w:lang/>
        </w:rPr>
        <w:t>violation of the rules</w:t>
      </w:r>
      <w:r w:rsidRPr="00806D77">
        <w:rPr>
          <w:b/>
          <w:sz w:val="28"/>
          <w:szCs w:val="28"/>
          <w:lang/>
        </w:rPr>
        <w:t xml:space="preserve">, regulations </w:t>
      </w:r>
      <w:r w:rsidRPr="00806D77">
        <w:rPr>
          <w:rStyle w:val="hps"/>
          <w:b/>
          <w:sz w:val="28"/>
          <w:szCs w:val="28"/>
          <w:lang/>
        </w:rPr>
        <w:t>and standards relating to</w:t>
      </w:r>
      <w:r w:rsidRPr="00806D77">
        <w:rPr>
          <w:b/>
          <w:sz w:val="28"/>
          <w:szCs w:val="28"/>
          <w:lang/>
        </w:rPr>
        <w:t xml:space="preserve"> </w:t>
      </w:r>
      <w:r w:rsidRPr="00806D77">
        <w:rPr>
          <w:rStyle w:val="hps"/>
          <w:b/>
          <w:sz w:val="28"/>
          <w:szCs w:val="28"/>
          <w:lang/>
        </w:rPr>
        <w:t>road safety</w:t>
      </w:r>
    </w:p>
    <w:p w:rsidR="00B05EAA" w:rsidRDefault="00B05EAA" w:rsidP="00EB0FF0">
      <w:pPr>
        <w:spacing w:line="360" w:lineRule="auto"/>
        <w:ind w:firstLine="708"/>
        <w:jc w:val="both"/>
        <w:rPr>
          <w:rStyle w:val="hps"/>
          <w:i/>
          <w:sz w:val="28"/>
          <w:szCs w:val="28"/>
        </w:rPr>
      </w:pPr>
      <w:r w:rsidRPr="00806D77">
        <w:rPr>
          <w:rStyle w:val="hps"/>
          <w:i/>
          <w:sz w:val="28"/>
          <w:szCs w:val="28"/>
          <w:lang/>
        </w:rPr>
        <w:t>The article presents the</w:t>
      </w:r>
      <w:r w:rsidRPr="00806D77">
        <w:rPr>
          <w:i/>
          <w:sz w:val="28"/>
          <w:szCs w:val="28"/>
          <w:lang/>
        </w:rPr>
        <w:t xml:space="preserve"> </w:t>
      </w:r>
      <w:r w:rsidRPr="00806D77">
        <w:rPr>
          <w:rStyle w:val="hps"/>
          <w:i/>
          <w:sz w:val="28"/>
          <w:szCs w:val="28"/>
          <w:lang/>
        </w:rPr>
        <w:t>basics of</w:t>
      </w:r>
      <w:r w:rsidRPr="00806D77">
        <w:rPr>
          <w:i/>
          <w:sz w:val="28"/>
          <w:szCs w:val="28"/>
          <w:lang/>
        </w:rPr>
        <w:t xml:space="preserve"> </w:t>
      </w:r>
      <w:r w:rsidRPr="00806D77">
        <w:rPr>
          <w:rStyle w:val="hps"/>
          <w:i/>
          <w:sz w:val="28"/>
          <w:szCs w:val="28"/>
          <w:lang/>
        </w:rPr>
        <w:t>criminal law</w:t>
      </w:r>
      <w:r w:rsidRPr="00806D77">
        <w:rPr>
          <w:i/>
          <w:sz w:val="28"/>
          <w:szCs w:val="28"/>
          <w:lang/>
        </w:rPr>
        <w:t xml:space="preserve"> </w:t>
      </w:r>
      <w:r w:rsidRPr="00806D77">
        <w:rPr>
          <w:rStyle w:val="hps"/>
          <w:i/>
          <w:sz w:val="28"/>
          <w:szCs w:val="28"/>
          <w:lang/>
        </w:rPr>
        <w:t>relating to the construction</w:t>
      </w:r>
      <w:r w:rsidRPr="00806D77">
        <w:rPr>
          <w:i/>
          <w:sz w:val="28"/>
          <w:szCs w:val="28"/>
          <w:lang/>
        </w:rPr>
        <w:t xml:space="preserve">, reconstruction and repair </w:t>
      </w:r>
      <w:r w:rsidRPr="00806D77">
        <w:rPr>
          <w:rStyle w:val="hps"/>
          <w:i/>
          <w:sz w:val="28"/>
          <w:szCs w:val="28"/>
          <w:lang/>
        </w:rPr>
        <w:t>of roads.</w:t>
      </w:r>
      <w:r w:rsidRPr="00806D77">
        <w:rPr>
          <w:i/>
          <w:sz w:val="28"/>
          <w:szCs w:val="28"/>
          <w:lang/>
        </w:rPr>
        <w:t xml:space="preserve"> </w:t>
      </w:r>
      <w:r w:rsidRPr="00806D77">
        <w:rPr>
          <w:rStyle w:val="hps"/>
          <w:i/>
          <w:sz w:val="28"/>
          <w:szCs w:val="28"/>
          <w:lang/>
        </w:rPr>
        <w:t>It is concluded that</w:t>
      </w:r>
      <w:r w:rsidRPr="00806D77">
        <w:rPr>
          <w:i/>
          <w:sz w:val="28"/>
          <w:szCs w:val="28"/>
          <w:lang/>
        </w:rPr>
        <w:t xml:space="preserve"> </w:t>
      </w:r>
      <w:r w:rsidRPr="00806D77">
        <w:rPr>
          <w:rStyle w:val="hps"/>
          <w:i/>
          <w:sz w:val="28"/>
          <w:szCs w:val="28"/>
          <w:lang/>
        </w:rPr>
        <w:t>the action of</w:t>
      </w:r>
      <w:r w:rsidRPr="00806D77">
        <w:rPr>
          <w:i/>
          <w:sz w:val="28"/>
          <w:szCs w:val="28"/>
          <w:lang/>
        </w:rPr>
        <w:t xml:space="preserve"> </w:t>
      </w:r>
      <w:r w:rsidRPr="00806D77">
        <w:rPr>
          <w:rStyle w:val="hps"/>
          <w:i/>
          <w:sz w:val="28"/>
          <w:szCs w:val="28"/>
          <w:lang/>
        </w:rPr>
        <w:t>regulations and</w:t>
      </w:r>
      <w:r w:rsidRPr="00806D77">
        <w:rPr>
          <w:i/>
          <w:sz w:val="28"/>
          <w:szCs w:val="28"/>
          <w:lang/>
        </w:rPr>
        <w:t xml:space="preserve"> </w:t>
      </w:r>
      <w:r w:rsidRPr="00806D77">
        <w:rPr>
          <w:rStyle w:val="hps"/>
          <w:i/>
          <w:sz w:val="28"/>
          <w:szCs w:val="28"/>
          <w:lang/>
        </w:rPr>
        <w:t>their implementation</w:t>
      </w:r>
      <w:r w:rsidRPr="00806D77">
        <w:rPr>
          <w:i/>
          <w:sz w:val="28"/>
          <w:szCs w:val="28"/>
          <w:lang/>
        </w:rPr>
        <w:t xml:space="preserve"> </w:t>
      </w:r>
      <w:r w:rsidRPr="00806D77">
        <w:rPr>
          <w:rStyle w:val="hps"/>
          <w:i/>
          <w:sz w:val="28"/>
          <w:szCs w:val="28"/>
          <w:lang/>
        </w:rPr>
        <w:t>regarding</w:t>
      </w:r>
      <w:r w:rsidRPr="00806D77">
        <w:rPr>
          <w:i/>
          <w:sz w:val="28"/>
          <w:szCs w:val="28"/>
          <w:lang/>
        </w:rPr>
        <w:t xml:space="preserve"> </w:t>
      </w:r>
      <w:r w:rsidRPr="00806D77">
        <w:rPr>
          <w:rStyle w:val="hps"/>
          <w:i/>
          <w:sz w:val="28"/>
          <w:szCs w:val="28"/>
          <w:lang/>
        </w:rPr>
        <w:t>road safety.</w:t>
      </w:r>
    </w:p>
    <w:p w:rsidR="007F19F5" w:rsidRPr="007F19F5" w:rsidRDefault="007F19F5" w:rsidP="00EB0FF0">
      <w:pPr>
        <w:spacing w:line="360" w:lineRule="auto"/>
        <w:ind w:firstLine="708"/>
        <w:jc w:val="both"/>
        <w:rPr>
          <w:rStyle w:val="hps"/>
          <w:i/>
          <w:sz w:val="28"/>
          <w:szCs w:val="28"/>
          <w:lang w:val="en-US"/>
        </w:rPr>
      </w:pPr>
      <w:r w:rsidRPr="007F19F5">
        <w:rPr>
          <w:rStyle w:val="hps"/>
          <w:i/>
          <w:sz w:val="28"/>
          <w:szCs w:val="28"/>
          <w:lang w:val="en-US"/>
        </w:rPr>
        <w:t>Ensuring the development of roads Ukraine Government takes measures aimed at: reforming public roadways; provision of construction and improvement of transportation operational condition of roads; Developing a mechanism for joint participation of state and private investors in the construction of roads, the order of withdrawal (redemption) of land for public purposes, including for road construction.</w:t>
      </w:r>
    </w:p>
    <w:p w:rsidR="007F19F5" w:rsidRDefault="002052AB" w:rsidP="00EB0FF0">
      <w:pPr>
        <w:spacing w:line="360" w:lineRule="auto"/>
        <w:ind w:firstLine="708"/>
        <w:jc w:val="both"/>
        <w:rPr>
          <w:rStyle w:val="hps"/>
          <w:i/>
          <w:sz w:val="28"/>
          <w:szCs w:val="28"/>
        </w:rPr>
      </w:pPr>
      <w:r w:rsidRPr="002052AB">
        <w:rPr>
          <w:rStyle w:val="hps"/>
          <w:i/>
          <w:sz w:val="28"/>
          <w:szCs w:val="28"/>
          <w:lang w:val="en-US"/>
        </w:rPr>
        <w:t>In 2010 the Cabinet of Ministers of Ukraine approved a transport strategy for the period until 2020 a general part of the document recognized that problems ceryoznymy field of transport is a significant depreciation of fixed assets, including vehicles, insufficient investment required to upgrade and support innovative development of logistics industry, the limited budget financing and depreciation, imperfection of leasing, low use of transit potential.</w:t>
      </w:r>
    </w:p>
    <w:p w:rsidR="002052AB" w:rsidRDefault="002052AB" w:rsidP="00EB0FF0">
      <w:pPr>
        <w:spacing w:line="360" w:lineRule="auto"/>
        <w:ind w:firstLine="708"/>
        <w:jc w:val="both"/>
        <w:rPr>
          <w:rStyle w:val="hps"/>
          <w:i/>
          <w:sz w:val="28"/>
          <w:szCs w:val="28"/>
        </w:rPr>
      </w:pPr>
      <w:r w:rsidRPr="002052AB">
        <w:rPr>
          <w:rStyle w:val="hps"/>
          <w:i/>
          <w:sz w:val="28"/>
          <w:szCs w:val="28"/>
          <w:lang w:val="en-US"/>
        </w:rPr>
        <w:t>Urgent need to resolve issues of technical re-equipment and modernization of infrastructure of railways, airports and seaports, development of a network of public roads in accordance with the rate of motorization country. In the last twenty years the length of roads almost did not increase, their density is much lower than in developed countries. Is unsatisfactory condition of roads, including 51.1% of roads are inadequate to equality, 39.2% - up to strength. The average speed on highways is 2-3 times lower than in Western countries.</w:t>
      </w:r>
    </w:p>
    <w:p w:rsidR="00E80710" w:rsidRDefault="00E80710" w:rsidP="00EB0FF0">
      <w:pPr>
        <w:spacing w:line="360" w:lineRule="auto"/>
        <w:ind w:firstLine="708"/>
        <w:jc w:val="both"/>
        <w:rPr>
          <w:rStyle w:val="hps"/>
          <w:i/>
          <w:sz w:val="28"/>
          <w:szCs w:val="28"/>
        </w:rPr>
      </w:pPr>
      <w:r w:rsidRPr="00E80710">
        <w:rPr>
          <w:rStyle w:val="hps"/>
          <w:i/>
          <w:sz w:val="28"/>
          <w:szCs w:val="28"/>
          <w:lang w:val="en-US"/>
        </w:rPr>
        <w:t>So, given indicates that most regulations relating to financing, construction and reconstruction of roads not executed (for example, the effect of Article 40 of the Law of Ukraine of 08.09.2005 № 2862-IV "On roads", which provides funding for new construction and reconstruction of road facilities to the general fund of the state budget).</w:t>
      </w:r>
    </w:p>
    <w:p w:rsidR="00EB0FF0" w:rsidRPr="00EB0FF0" w:rsidRDefault="00EB0FF0" w:rsidP="00EB0FF0">
      <w:pPr>
        <w:spacing w:line="360" w:lineRule="auto"/>
        <w:ind w:firstLine="708"/>
        <w:jc w:val="both"/>
        <w:rPr>
          <w:rStyle w:val="hps"/>
          <w:i/>
          <w:sz w:val="28"/>
          <w:szCs w:val="28"/>
          <w:lang w:val="en-US"/>
        </w:rPr>
      </w:pPr>
      <w:r w:rsidRPr="00EB0FF0">
        <w:rPr>
          <w:rStyle w:val="hps"/>
          <w:i/>
          <w:sz w:val="28"/>
          <w:szCs w:val="28"/>
          <w:lang w:val="en-US"/>
        </w:rPr>
        <w:lastRenderedPageBreak/>
        <w:t>Although the allocation of funds for construction, reconstruction, repair and maintenance of streets and roads of cities and other settlements carried out relevant local authorities in charge of them are, for the conservation and development of the road network in accordance with the priorities set by the state programs and promising plans transport systems in cities and other settlements, taking into account the actual state of the road network, yet funding is not full. And, as a consequence, the construction of roads used substandard materials, this leads to a permanent repair of roads, railway crossings not fitted with advanced equipment and more.</w:t>
      </w:r>
    </w:p>
    <w:p w:rsidR="00B05EAA" w:rsidRDefault="00B05EAA" w:rsidP="00EB0FF0">
      <w:pPr>
        <w:spacing w:line="360" w:lineRule="auto"/>
        <w:ind w:firstLine="708"/>
        <w:jc w:val="both"/>
        <w:rPr>
          <w:i/>
          <w:sz w:val="28"/>
          <w:szCs w:val="28"/>
          <w:lang w:val="uk-UA"/>
        </w:rPr>
      </w:pPr>
      <w:r w:rsidRPr="0012772E">
        <w:rPr>
          <w:rStyle w:val="hps"/>
          <w:b/>
          <w:i/>
          <w:sz w:val="28"/>
          <w:szCs w:val="28"/>
          <w:lang/>
        </w:rPr>
        <w:t>Keywords:</w:t>
      </w:r>
      <w:r w:rsidRPr="0012772E">
        <w:rPr>
          <w:i/>
          <w:sz w:val="28"/>
          <w:szCs w:val="28"/>
          <w:lang/>
        </w:rPr>
        <w:t xml:space="preserve"> </w:t>
      </w:r>
      <w:r w:rsidRPr="0012772E">
        <w:rPr>
          <w:rStyle w:val="hps"/>
          <w:i/>
          <w:sz w:val="28"/>
          <w:szCs w:val="28"/>
          <w:lang/>
        </w:rPr>
        <w:t>construction, reconstruction,</w:t>
      </w:r>
      <w:r w:rsidRPr="0012772E">
        <w:rPr>
          <w:i/>
          <w:sz w:val="28"/>
          <w:szCs w:val="28"/>
          <w:lang/>
        </w:rPr>
        <w:t xml:space="preserve"> </w:t>
      </w:r>
      <w:r w:rsidRPr="0012772E">
        <w:rPr>
          <w:rStyle w:val="hps"/>
          <w:i/>
          <w:sz w:val="28"/>
          <w:szCs w:val="28"/>
          <w:lang/>
        </w:rPr>
        <w:t>law</w:t>
      </w:r>
      <w:r w:rsidRPr="0012772E">
        <w:rPr>
          <w:i/>
          <w:sz w:val="28"/>
          <w:szCs w:val="28"/>
          <w:lang/>
        </w:rPr>
        <w:t xml:space="preserve">, roads, </w:t>
      </w:r>
      <w:r w:rsidRPr="0012772E">
        <w:rPr>
          <w:rStyle w:val="hps"/>
          <w:i/>
          <w:sz w:val="28"/>
          <w:szCs w:val="28"/>
          <w:lang/>
        </w:rPr>
        <w:t>funding</w:t>
      </w:r>
      <w:r w:rsidRPr="0012772E">
        <w:rPr>
          <w:i/>
          <w:sz w:val="28"/>
          <w:szCs w:val="28"/>
          <w:lang/>
        </w:rPr>
        <w:t xml:space="preserve"> </w:t>
      </w:r>
      <w:r w:rsidRPr="0012772E">
        <w:rPr>
          <w:rStyle w:val="hps"/>
          <w:i/>
          <w:sz w:val="28"/>
          <w:szCs w:val="28"/>
          <w:lang/>
        </w:rPr>
        <w:t>overhaul.</w:t>
      </w:r>
    </w:p>
    <w:p w:rsidR="00B05EAA" w:rsidRPr="00806D77" w:rsidRDefault="00B05EAA" w:rsidP="00EB0FF0">
      <w:pPr>
        <w:spacing w:line="360" w:lineRule="auto"/>
        <w:rPr>
          <w:sz w:val="28"/>
          <w:szCs w:val="28"/>
          <w:lang w:val="uk-UA"/>
        </w:rPr>
      </w:pPr>
    </w:p>
    <w:p w:rsidR="004A0417" w:rsidRPr="00B05EAA" w:rsidRDefault="004A0417" w:rsidP="00EB0FF0">
      <w:pPr>
        <w:spacing w:line="360" w:lineRule="auto"/>
        <w:rPr>
          <w:lang w:val="uk-UA"/>
        </w:rPr>
      </w:pPr>
    </w:p>
    <w:sectPr w:rsidR="004A0417" w:rsidRPr="00B05EAA" w:rsidSect="004A0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5EAA"/>
    <w:rsid w:val="0000661C"/>
    <w:rsid w:val="000206AC"/>
    <w:rsid w:val="00046530"/>
    <w:rsid w:val="001A54C6"/>
    <w:rsid w:val="001F3217"/>
    <w:rsid w:val="00200D27"/>
    <w:rsid w:val="002052AB"/>
    <w:rsid w:val="002301C2"/>
    <w:rsid w:val="002374F6"/>
    <w:rsid w:val="00284676"/>
    <w:rsid w:val="002A2398"/>
    <w:rsid w:val="002B4E46"/>
    <w:rsid w:val="002D3E4D"/>
    <w:rsid w:val="002D634E"/>
    <w:rsid w:val="002E432E"/>
    <w:rsid w:val="002E69B1"/>
    <w:rsid w:val="00352116"/>
    <w:rsid w:val="00395C59"/>
    <w:rsid w:val="003E602B"/>
    <w:rsid w:val="003F06DC"/>
    <w:rsid w:val="0043323C"/>
    <w:rsid w:val="00455DDE"/>
    <w:rsid w:val="0046228B"/>
    <w:rsid w:val="004748C1"/>
    <w:rsid w:val="0048737C"/>
    <w:rsid w:val="004A0417"/>
    <w:rsid w:val="004A5F09"/>
    <w:rsid w:val="004C3E65"/>
    <w:rsid w:val="004D1488"/>
    <w:rsid w:val="004D16A2"/>
    <w:rsid w:val="005564C5"/>
    <w:rsid w:val="005579A0"/>
    <w:rsid w:val="00562724"/>
    <w:rsid w:val="00575F02"/>
    <w:rsid w:val="005A533C"/>
    <w:rsid w:val="005C50C1"/>
    <w:rsid w:val="005D3D8E"/>
    <w:rsid w:val="005D7B0B"/>
    <w:rsid w:val="00605937"/>
    <w:rsid w:val="006343D2"/>
    <w:rsid w:val="006513EA"/>
    <w:rsid w:val="0067566C"/>
    <w:rsid w:val="00677699"/>
    <w:rsid w:val="006A3E59"/>
    <w:rsid w:val="00736B6F"/>
    <w:rsid w:val="0079163D"/>
    <w:rsid w:val="007B532C"/>
    <w:rsid w:val="007D3904"/>
    <w:rsid w:val="007E7093"/>
    <w:rsid w:val="007F19F5"/>
    <w:rsid w:val="0082688C"/>
    <w:rsid w:val="0088619D"/>
    <w:rsid w:val="00886DD5"/>
    <w:rsid w:val="008D5B30"/>
    <w:rsid w:val="00903498"/>
    <w:rsid w:val="00914C19"/>
    <w:rsid w:val="00937A3F"/>
    <w:rsid w:val="00947ECB"/>
    <w:rsid w:val="00980DA9"/>
    <w:rsid w:val="00984034"/>
    <w:rsid w:val="00986AA6"/>
    <w:rsid w:val="0099609D"/>
    <w:rsid w:val="009D6849"/>
    <w:rsid w:val="00A10263"/>
    <w:rsid w:val="00A11199"/>
    <w:rsid w:val="00A22B20"/>
    <w:rsid w:val="00A37697"/>
    <w:rsid w:val="00A532B6"/>
    <w:rsid w:val="00A53D96"/>
    <w:rsid w:val="00A714BF"/>
    <w:rsid w:val="00AA543E"/>
    <w:rsid w:val="00AE20B8"/>
    <w:rsid w:val="00AF48CC"/>
    <w:rsid w:val="00B05EAA"/>
    <w:rsid w:val="00B1561F"/>
    <w:rsid w:val="00B32AF1"/>
    <w:rsid w:val="00B6545B"/>
    <w:rsid w:val="00B77BAE"/>
    <w:rsid w:val="00BA0AEB"/>
    <w:rsid w:val="00BD6109"/>
    <w:rsid w:val="00C30798"/>
    <w:rsid w:val="00C66A44"/>
    <w:rsid w:val="00C87FCE"/>
    <w:rsid w:val="00D07741"/>
    <w:rsid w:val="00D24283"/>
    <w:rsid w:val="00D32865"/>
    <w:rsid w:val="00D81D9B"/>
    <w:rsid w:val="00D85924"/>
    <w:rsid w:val="00DA286A"/>
    <w:rsid w:val="00DE0A74"/>
    <w:rsid w:val="00DE395D"/>
    <w:rsid w:val="00E80710"/>
    <w:rsid w:val="00EB0FF0"/>
    <w:rsid w:val="00EB56A3"/>
    <w:rsid w:val="00ED4C7D"/>
    <w:rsid w:val="00F46037"/>
    <w:rsid w:val="00F5446B"/>
    <w:rsid w:val="00F546F2"/>
    <w:rsid w:val="00F54EE9"/>
    <w:rsid w:val="00FC4E49"/>
    <w:rsid w:val="00FD1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5EAA"/>
  </w:style>
  <w:style w:type="paragraph" w:customStyle="1" w:styleId="a3">
    <w:name w:val=" Знак Знак Знак Знак Знак Знак Знак Знак Знак Знак Знак Знак Знак"/>
    <w:basedOn w:val="a"/>
    <w:rsid w:val="00B05EAA"/>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Company>Microsoft</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2015-01-31T12:42:00Z</dcterms:created>
  <dcterms:modified xsi:type="dcterms:W3CDTF">2015-01-31T12:46:00Z</dcterms:modified>
</cp:coreProperties>
</file>